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62" w:type="pct"/>
        <w:jc w:val="center"/>
        <w:tblLook w:val="0000" w:firstRow="0" w:lastRow="0" w:firstColumn="0" w:lastColumn="0" w:noHBand="0" w:noVBand="0"/>
      </w:tblPr>
      <w:tblGrid>
        <w:gridCol w:w="4536"/>
        <w:gridCol w:w="6320"/>
      </w:tblGrid>
      <w:tr w:rsidR="0056606E" w:rsidRPr="0056606E" w:rsidTr="00ED0C45">
        <w:trPr>
          <w:jc w:val="center"/>
        </w:trPr>
        <w:tc>
          <w:tcPr>
            <w:tcW w:w="2089" w:type="pct"/>
          </w:tcPr>
          <w:p w:rsidR="0056606E" w:rsidRPr="0056606E" w:rsidRDefault="0056606E" w:rsidP="0056606E">
            <w:pPr>
              <w:spacing w:after="0" w:line="240" w:lineRule="auto"/>
              <w:jc w:val="center"/>
              <w:rPr>
                <w:rFonts w:eastAsia="Times New Roman" w:cs="Times New Roman"/>
                <w:sz w:val="26"/>
                <w:szCs w:val="26"/>
              </w:rPr>
            </w:pPr>
            <w:r w:rsidRPr="0056606E">
              <w:rPr>
                <w:rFonts w:eastAsia="Times New Roman" w:cs="Times New Roman"/>
                <w:sz w:val="26"/>
                <w:szCs w:val="26"/>
              </w:rPr>
              <w:t>UBND THÀNH PHỐ VINH</w:t>
            </w:r>
          </w:p>
          <w:p w:rsidR="0056606E" w:rsidRPr="0056606E" w:rsidRDefault="0056606E" w:rsidP="0056606E">
            <w:pPr>
              <w:keepNext/>
              <w:spacing w:after="0" w:line="240" w:lineRule="auto"/>
              <w:jc w:val="center"/>
              <w:outlineLvl w:val="0"/>
              <w:rPr>
                <w:rFonts w:eastAsia="Times New Roman" w:cs="Times New Roman"/>
                <w:b/>
                <w:bCs/>
                <w:sz w:val="26"/>
                <w:szCs w:val="26"/>
              </w:rPr>
            </w:pPr>
            <w:r w:rsidRPr="0056606E">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48085BA2" wp14:editId="03B03EAF">
                      <wp:simplePos x="0" y="0"/>
                      <wp:positionH relativeFrom="column">
                        <wp:posOffset>587375</wp:posOffset>
                      </wp:positionH>
                      <wp:positionV relativeFrom="paragraph">
                        <wp:posOffset>245110</wp:posOffset>
                      </wp:positionV>
                      <wp:extent cx="1143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4C8976"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19.3pt" to="136.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l7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vwpTa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"/>
                  </w:pict>
                </mc:Fallback>
              </mc:AlternateContent>
            </w:r>
            <w:r w:rsidRPr="0056606E">
              <w:rPr>
                <w:rFonts w:eastAsia="Times New Roman" w:cs="Times New Roman"/>
                <w:b/>
                <w:bCs/>
                <w:sz w:val="26"/>
                <w:szCs w:val="26"/>
              </w:rPr>
              <w:t xml:space="preserve">TRƯỜNG </w:t>
            </w:r>
            <w:r w:rsidR="00ED0C45">
              <w:rPr>
                <w:rFonts w:eastAsia="Times New Roman" w:cs="Times New Roman"/>
                <w:b/>
                <w:bCs/>
                <w:sz w:val="26"/>
                <w:szCs w:val="26"/>
              </w:rPr>
              <w:t>TIỂU HỌC</w:t>
            </w:r>
            <w:r w:rsidRPr="0056606E">
              <w:rPr>
                <w:rFonts w:eastAsia="Times New Roman" w:cs="Times New Roman"/>
                <w:b/>
                <w:bCs/>
                <w:sz w:val="26"/>
                <w:szCs w:val="26"/>
              </w:rPr>
              <w:t xml:space="preserve"> </w:t>
            </w:r>
            <w:r w:rsidR="00ED0C45">
              <w:rPr>
                <w:rFonts w:eastAsia="Times New Roman" w:cs="Times New Roman"/>
                <w:b/>
                <w:bCs/>
                <w:sz w:val="26"/>
                <w:szCs w:val="26"/>
              </w:rPr>
              <w:t>HƯNG BÌNH</w:t>
            </w:r>
          </w:p>
          <w:p w:rsidR="0056606E" w:rsidRPr="0056606E" w:rsidRDefault="0056606E" w:rsidP="00DD2B2C">
            <w:pPr>
              <w:spacing w:before="240" w:after="0" w:line="240" w:lineRule="auto"/>
              <w:jc w:val="center"/>
              <w:rPr>
                <w:rFonts w:eastAsia="Times New Roman" w:cs="Times New Roman"/>
                <w:sz w:val="26"/>
                <w:szCs w:val="26"/>
              </w:rPr>
            </w:pPr>
            <w:r w:rsidRPr="0056606E">
              <w:rPr>
                <w:rFonts w:eastAsia="Times New Roman" w:cs="Times New Roman"/>
                <w:sz w:val="26"/>
                <w:szCs w:val="26"/>
              </w:rPr>
              <w:t xml:space="preserve">Số:  </w:t>
            </w:r>
            <w:r w:rsidR="00DD2B2C">
              <w:rPr>
                <w:rFonts w:eastAsia="Times New Roman" w:cs="Times New Roman"/>
                <w:sz w:val="26"/>
                <w:szCs w:val="26"/>
              </w:rPr>
              <w:t>02</w:t>
            </w:r>
            <w:r w:rsidRPr="0056606E">
              <w:rPr>
                <w:rFonts w:eastAsia="Times New Roman" w:cs="Times New Roman"/>
                <w:sz w:val="26"/>
                <w:szCs w:val="26"/>
              </w:rPr>
              <w:t>-</w:t>
            </w:r>
            <w:r w:rsidR="00E95666">
              <w:rPr>
                <w:rFonts w:eastAsia="Times New Roman" w:cs="Times New Roman"/>
                <w:sz w:val="26"/>
                <w:szCs w:val="26"/>
              </w:rPr>
              <w:t>TB</w:t>
            </w:r>
            <w:r w:rsidRPr="0056606E">
              <w:rPr>
                <w:rFonts w:eastAsia="Times New Roman" w:cs="Times New Roman"/>
                <w:sz w:val="26"/>
                <w:szCs w:val="26"/>
              </w:rPr>
              <w:t>/H</w:t>
            </w:r>
            <w:r w:rsidR="00ED0C45">
              <w:rPr>
                <w:rFonts w:eastAsia="Times New Roman" w:cs="Times New Roman"/>
                <w:sz w:val="26"/>
                <w:szCs w:val="26"/>
              </w:rPr>
              <w:t>B</w:t>
            </w:r>
          </w:p>
        </w:tc>
        <w:tc>
          <w:tcPr>
            <w:tcW w:w="2911" w:type="pct"/>
          </w:tcPr>
          <w:p w:rsidR="0056606E" w:rsidRPr="0056606E" w:rsidRDefault="0056606E" w:rsidP="0056606E">
            <w:pPr>
              <w:spacing w:after="0" w:line="240" w:lineRule="auto"/>
              <w:jc w:val="center"/>
              <w:rPr>
                <w:rFonts w:eastAsia="Times New Roman" w:cs="Times New Roman"/>
                <w:b/>
                <w:bCs/>
                <w:sz w:val="26"/>
                <w:szCs w:val="26"/>
              </w:rPr>
            </w:pPr>
            <w:r w:rsidRPr="0056606E">
              <w:rPr>
                <w:rFonts w:eastAsia="Times New Roman" w:cs="Times New Roman"/>
                <w:b/>
                <w:bCs/>
                <w:sz w:val="26"/>
                <w:szCs w:val="26"/>
              </w:rPr>
              <w:t>CỘNG HÒA XÃ HỘI CHỦ NGHĨA VIỆT NAM</w:t>
            </w:r>
          </w:p>
          <w:p w:rsidR="0056606E" w:rsidRPr="0056606E" w:rsidRDefault="0056606E" w:rsidP="0056606E">
            <w:pPr>
              <w:spacing w:after="0" w:line="240" w:lineRule="auto"/>
              <w:jc w:val="center"/>
              <w:rPr>
                <w:rFonts w:eastAsia="Times New Roman" w:cs="Times New Roman"/>
                <w:b/>
                <w:bCs/>
                <w:sz w:val="26"/>
                <w:szCs w:val="26"/>
              </w:rPr>
            </w:pPr>
            <w:r w:rsidRPr="0056606E">
              <w:rPr>
                <w:rFonts w:eastAsia="Times New Roman" w:cs="Times New Roman"/>
                <w:b/>
                <w:bCs/>
                <w:sz w:val="26"/>
                <w:szCs w:val="26"/>
              </w:rPr>
              <w:t>Độc lập - Tự do - Hạnh phúc</w:t>
            </w:r>
          </w:p>
          <w:p w:rsidR="0056606E" w:rsidRPr="0056606E" w:rsidRDefault="0056606E" w:rsidP="00ED0C45">
            <w:pPr>
              <w:spacing w:before="240" w:after="0" w:line="240" w:lineRule="auto"/>
              <w:jc w:val="center"/>
              <w:rPr>
                <w:rFonts w:eastAsia="Times New Roman" w:cs="Times New Roman"/>
                <w:bCs/>
                <w:i/>
                <w:sz w:val="26"/>
                <w:szCs w:val="26"/>
              </w:rPr>
            </w:pPr>
            <w:r w:rsidRPr="0056606E">
              <w:rPr>
                <w:rFonts w:eastAsia="Times New Roman" w:cs="Times New Roman"/>
                <w:bCs/>
                <w:i/>
                <w:noProof/>
                <w:szCs w:val="28"/>
              </w:rPr>
              <mc:AlternateContent>
                <mc:Choice Requires="wps">
                  <w:drawing>
                    <wp:anchor distT="0" distB="0" distL="114300" distR="114300" simplePos="0" relativeHeight="251660288" behindDoc="0" locked="0" layoutInCell="1" allowOverlap="1" wp14:anchorId="1B61681D" wp14:editId="02E3DE48">
                      <wp:simplePos x="0" y="0"/>
                      <wp:positionH relativeFrom="column">
                        <wp:posOffset>1276350</wp:posOffset>
                      </wp:positionH>
                      <wp:positionV relativeFrom="paragraph">
                        <wp:posOffset>54610</wp:posOffset>
                      </wp:positionV>
                      <wp:extent cx="14859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ABF5AE2"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4.3pt" to="21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q5JA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"/>
                  </w:pict>
                </mc:Fallback>
              </mc:AlternateContent>
            </w:r>
            <w:r w:rsidR="00ED0C45">
              <w:rPr>
                <w:rFonts w:eastAsia="Times New Roman" w:cs="Times New Roman"/>
                <w:bCs/>
                <w:i/>
                <w:sz w:val="26"/>
                <w:szCs w:val="26"/>
              </w:rPr>
              <w:t xml:space="preserve">               </w:t>
            </w:r>
            <w:r w:rsidRPr="0056606E">
              <w:rPr>
                <w:rFonts w:eastAsia="Times New Roman" w:cs="Times New Roman"/>
                <w:bCs/>
                <w:i/>
                <w:sz w:val="26"/>
                <w:szCs w:val="26"/>
              </w:rPr>
              <w:t xml:space="preserve">Vinh, ngày </w:t>
            </w:r>
            <w:r>
              <w:rPr>
                <w:rFonts w:eastAsia="Times New Roman" w:cs="Times New Roman"/>
                <w:bCs/>
                <w:i/>
                <w:sz w:val="26"/>
                <w:szCs w:val="26"/>
              </w:rPr>
              <w:t>1</w:t>
            </w:r>
            <w:r w:rsidR="00ED0C45">
              <w:rPr>
                <w:rFonts w:eastAsia="Times New Roman" w:cs="Times New Roman"/>
                <w:bCs/>
                <w:i/>
                <w:sz w:val="26"/>
                <w:szCs w:val="26"/>
              </w:rPr>
              <w:t>6</w:t>
            </w:r>
            <w:r w:rsidRPr="0056606E">
              <w:rPr>
                <w:rFonts w:eastAsia="Times New Roman" w:cs="Times New Roman"/>
                <w:bCs/>
                <w:i/>
                <w:sz w:val="26"/>
                <w:szCs w:val="26"/>
              </w:rPr>
              <w:t xml:space="preserve"> tháng 0</w:t>
            </w:r>
            <w:r>
              <w:rPr>
                <w:rFonts w:eastAsia="Times New Roman" w:cs="Times New Roman"/>
                <w:bCs/>
                <w:i/>
                <w:sz w:val="26"/>
                <w:szCs w:val="26"/>
              </w:rPr>
              <w:t>2</w:t>
            </w:r>
            <w:r w:rsidRPr="0056606E">
              <w:rPr>
                <w:rFonts w:eastAsia="Times New Roman" w:cs="Times New Roman"/>
                <w:bCs/>
                <w:i/>
                <w:sz w:val="26"/>
                <w:szCs w:val="26"/>
              </w:rPr>
              <w:t xml:space="preserve"> năm 2025</w:t>
            </w:r>
          </w:p>
          <w:p w:rsidR="0056606E" w:rsidRPr="0056606E" w:rsidRDefault="0056606E" w:rsidP="0056606E">
            <w:pPr>
              <w:spacing w:after="0" w:line="240" w:lineRule="auto"/>
              <w:jc w:val="center"/>
              <w:rPr>
                <w:rFonts w:eastAsia="Times New Roman" w:cs="Times New Roman"/>
                <w:b/>
                <w:bCs/>
                <w:sz w:val="26"/>
                <w:szCs w:val="26"/>
              </w:rPr>
            </w:pPr>
          </w:p>
        </w:tc>
      </w:tr>
    </w:tbl>
    <w:p w:rsidR="00ED0C45" w:rsidRDefault="00ED0C45" w:rsidP="00ED0C45">
      <w:pPr>
        <w:spacing w:after="0" w:line="240" w:lineRule="auto"/>
        <w:jc w:val="center"/>
        <w:rPr>
          <w:b/>
        </w:rPr>
      </w:pPr>
      <w:r>
        <w:rPr>
          <w:b/>
        </w:rPr>
        <w:t>KẾ HOẠCH</w:t>
      </w:r>
      <w:r w:rsidRPr="00207D3C">
        <w:rPr>
          <w:b/>
        </w:rPr>
        <w:t xml:space="preserve"> </w:t>
      </w:r>
    </w:p>
    <w:p w:rsidR="00ED0C45" w:rsidRDefault="00ED0C45" w:rsidP="00ED0C45">
      <w:pPr>
        <w:spacing w:after="0" w:line="240" w:lineRule="auto"/>
        <w:jc w:val="center"/>
        <w:rPr>
          <w:b/>
        </w:rPr>
      </w:pPr>
      <w:r>
        <w:rPr>
          <w:b/>
        </w:rPr>
        <w:t>T</w:t>
      </w:r>
      <w:r w:rsidRPr="00207D3C">
        <w:rPr>
          <w:b/>
        </w:rPr>
        <w:t>riển khai thực hiện</w:t>
      </w:r>
      <w:r>
        <w:rPr>
          <w:b/>
        </w:rPr>
        <w:t xml:space="preserve"> thông tư </w:t>
      </w:r>
      <w:r w:rsidRPr="00207D3C">
        <w:rPr>
          <w:b/>
        </w:rPr>
        <w:t>29</w:t>
      </w:r>
      <w:r>
        <w:rPr>
          <w:b/>
        </w:rPr>
        <w:t>/2024/TT-BGD ĐT</w:t>
      </w:r>
      <w:r w:rsidRPr="00207D3C">
        <w:rPr>
          <w:b/>
        </w:rPr>
        <w:t xml:space="preserve"> </w:t>
      </w:r>
    </w:p>
    <w:p w:rsidR="00ED0C45" w:rsidRDefault="00ED0C45" w:rsidP="00ED0C45">
      <w:pPr>
        <w:spacing w:after="0" w:line="240" w:lineRule="auto"/>
        <w:jc w:val="center"/>
        <w:rPr>
          <w:b/>
        </w:rPr>
      </w:pPr>
      <w:r>
        <w:rPr>
          <w:b/>
        </w:rPr>
        <w:t>Q</w:t>
      </w:r>
      <w:r w:rsidRPr="00207D3C">
        <w:rPr>
          <w:b/>
        </w:rPr>
        <w:t>uy định về dạy thêm</w:t>
      </w:r>
      <w:r>
        <w:rPr>
          <w:b/>
        </w:rPr>
        <w:t>,</w:t>
      </w:r>
      <w:r w:rsidRPr="00207D3C">
        <w:rPr>
          <w:b/>
        </w:rPr>
        <w:t xml:space="preserve"> học thêm</w:t>
      </w:r>
    </w:p>
    <w:p w:rsidR="00ED0C45" w:rsidRDefault="00ED0C45" w:rsidP="00E80C2D">
      <w:pPr>
        <w:pStyle w:val="ListParagraph"/>
        <w:spacing w:line="288" w:lineRule="auto"/>
        <w:jc w:val="both"/>
        <w:rPr>
          <w:b/>
          <w:i/>
          <w:color w:val="002060"/>
          <w:szCs w:val="28"/>
        </w:rPr>
      </w:pPr>
    </w:p>
    <w:p w:rsidR="00651E03" w:rsidRPr="00957E40" w:rsidRDefault="00651E03" w:rsidP="00957E40">
      <w:pPr>
        <w:pStyle w:val="ListParagraph"/>
        <w:spacing w:after="0" w:line="288" w:lineRule="auto"/>
        <w:rPr>
          <w:b/>
          <w:sz w:val="26"/>
          <w:szCs w:val="26"/>
        </w:rPr>
      </w:pPr>
      <w:r w:rsidRPr="00957E40">
        <w:rPr>
          <w:b/>
          <w:sz w:val="26"/>
          <w:szCs w:val="26"/>
        </w:rPr>
        <w:t>A. MỤC ĐÍCH YÊU CẦU:</w:t>
      </w:r>
    </w:p>
    <w:p w:rsidR="00651E03" w:rsidRPr="00957E40" w:rsidRDefault="00651E03" w:rsidP="00957E40">
      <w:pPr>
        <w:spacing w:after="0" w:line="288" w:lineRule="auto"/>
        <w:ind w:firstLine="720"/>
        <w:jc w:val="both"/>
        <w:rPr>
          <w:rFonts w:eastAsia="Calibri"/>
          <w:szCs w:val="28"/>
        </w:rPr>
      </w:pPr>
      <w:r w:rsidRPr="00957E40">
        <w:rPr>
          <w:rFonts w:eastAsia="Calibri"/>
          <w:szCs w:val="28"/>
        </w:rPr>
        <w:t>- Quán  triệt để cán bộ,  giáo viên, nhân viên nhận thức đúng quan điểm chỉ đạo củ</w:t>
      </w:r>
      <w:r w:rsidR="00DD2B2C">
        <w:rPr>
          <w:rFonts w:eastAsia="Calibri"/>
          <w:szCs w:val="28"/>
        </w:rPr>
        <w:t xml:space="preserve">a </w:t>
      </w:r>
      <w:r w:rsidRPr="00957E40">
        <w:rPr>
          <w:rFonts w:eastAsia="Calibri"/>
          <w:szCs w:val="28"/>
        </w:rPr>
        <w:t>ngành</w:t>
      </w:r>
      <w:r w:rsidR="004B32DD">
        <w:rPr>
          <w:rFonts w:eastAsia="Calibri"/>
          <w:szCs w:val="28"/>
        </w:rPr>
        <w:t>.</w:t>
      </w:r>
    </w:p>
    <w:p w:rsidR="00651E03" w:rsidRPr="00957E40" w:rsidRDefault="00651E03" w:rsidP="00957E40">
      <w:pPr>
        <w:spacing w:after="0" w:line="288" w:lineRule="auto"/>
        <w:ind w:firstLine="720"/>
        <w:jc w:val="both"/>
        <w:rPr>
          <w:rFonts w:eastAsia="Calibri"/>
          <w:szCs w:val="28"/>
        </w:rPr>
      </w:pPr>
      <w:r w:rsidRPr="00957E40">
        <w:rPr>
          <w:rFonts w:eastAsia="Calibri"/>
          <w:szCs w:val="28"/>
        </w:rPr>
        <w:t>- Yêu cầu cán bộ, giáo viên, nhân viên  thực hiệ</w:t>
      </w:r>
      <w:r w:rsidR="00DD2B2C">
        <w:rPr>
          <w:rFonts w:eastAsia="Calibri"/>
          <w:szCs w:val="28"/>
        </w:rPr>
        <w:t>n nghiêm túc các quy</w:t>
      </w:r>
      <w:r w:rsidRPr="00957E40">
        <w:rPr>
          <w:rFonts w:eastAsia="Calibri"/>
          <w:szCs w:val="28"/>
        </w:rPr>
        <w:t xml:space="preserve"> định tại thông tư, linh hoạt sáng tạo trong tổ chức dạy học, các hoạt động giáo dục, duy trì bền  vững và nâng cao chất lượng giáo dục nhà trường</w:t>
      </w:r>
      <w:r w:rsidR="004B32DD">
        <w:rPr>
          <w:rFonts w:eastAsia="Calibri"/>
          <w:szCs w:val="28"/>
        </w:rPr>
        <w:t>.</w:t>
      </w:r>
    </w:p>
    <w:p w:rsidR="00651E03" w:rsidRPr="00957E40" w:rsidRDefault="00651E03" w:rsidP="00957E40">
      <w:pPr>
        <w:spacing w:after="0" w:line="288" w:lineRule="auto"/>
        <w:ind w:left="360" w:firstLine="360"/>
        <w:rPr>
          <w:b/>
          <w:sz w:val="26"/>
          <w:szCs w:val="26"/>
        </w:rPr>
      </w:pPr>
      <w:r w:rsidRPr="00957E40">
        <w:rPr>
          <w:b/>
          <w:sz w:val="26"/>
          <w:szCs w:val="26"/>
        </w:rPr>
        <w:t>B. NỘI DUNG TRIỂN KHAI</w:t>
      </w:r>
    </w:p>
    <w:p w:rsidR="00E80C2D" w:rsidRPr="00957E40" w:rsidRDefault="00651E03" w:rsidP="00957E40">
      <w:pPr>
        <w:pStyle w:val="ListParagraph"/>
        <w:spacing w:after="0" w:line="288" w:lineRule="auto"/>
        <w:jc w:val="both"/>
        <w:rPr>
          <w:rFonts w:eastAsia="Calibri"/>
          <w:b/>
          <w:szCs w:val="28"/>
        </w:rPr>
      </w:pPr>
      <w:r w:rsidRPr="00957E40">
        <w:rPr>
          <w:b/>
          <w:szCs w:val="28"/>
        </w:rPr>
        <w:t>I</w:t>
      </w:r>
      <w:r w:rsidR="00E80C2D" w:rsidRPr="00957E40">
        <w:rPr>
          <w:b/>
          <w:szCs w:val="28"/>
        </w:rPr>
        <w:t xml:space="preserve">. </w:t>
      </w:r>
      <w:r w:rsidR="00E80C2D" w:rsidRPr="00957E40">
        <w:rPr>
          <w:rFonts w:eastAsia="Calibri"/>
          <w:b/>
          <w:szCs w:val="28"/>
        </w:rPr>
        <w:t>Quán triệt thông tư 29/2024/TT-BGD</w:t>
      </w:r>
    </w:p>
    <w:p w:rsidR="00E80C2D" w:rsidRPr="00957E40" w:rsidRDefault="00E80C2D" w:rsidP="00957E40">
      <w:pPr>
        <w:spacing w:after="0" w:line="288" w:lineRule="auto"/>
        <w:ind w:firstLine="720"/>
        <w:jc w:val="both"/>
        <w:rPr>
          <w:rFonts w:eastAsia="Calibri"/>
          <w:szCs w:val="28"/>
        </w:rPr>
      </w:pPr>
      <w:r w:rsidRPr="00957E40">
        <w:rPr>
          <w:rFonts w:eastAsia="Calibri"/>
          <w:b/>
          <w:szCs w:val="28"/>
        </w:rPr>
        <w:t>1. Điểm mới</w:t>
      </w:r>
      <w:r w:rsidRPr="00957E40">
        <w:rPr>
          <w:rFonts w:eastAsia="Calibri"/>
          <w:szCs w:val="28"/>
        </w:rPr>
        <w:t xml:space="preserve"> Thông tư 29/2024/TT-BGD có hiệu lực từ ngày 14/2/2025. Kèm theo thông tư có công điện số 10/CĐ-TTg ngày 7/2/2025 công điện của thủ tướng chính phủ, công văn số 545/BGD.ĐT ngày 11/2/2025 về </w:t>
      </w:r>
      <w:r w:rsidRPr="00957E40">
        <w:rPr>
          <w:szCs w:val="28"/>
        </w:rPr>
        <w:t>công tác tuyển sinh và QL dạ</w:t>
      </w:r>
      <w:r w:rsidR="003972BF" w:rsidRPr="00957E40">
        <w:rPr>
          <w:szCs w:val="28"/>
        </w:rPr>
        <w:t xml:space="preserve">y </w:t>
      </w:r>
      <w:r w:rsidRPr="00957E40">
        <w:rPr>
          <w:szCs w:val="28"/>
        </w:rPr>
        <w:t>thêm học thêm</w:t>
      </w:r>
      <w:r w:rsidRPr="00957E40">
        <w:rPr>
          <w:rFonts w:eastAsia="Calibri"/>
          <w:szCs w:val="28"/>
        </w:rPr>
        <w:t>. Nên việc xử lý vi phạm liên quan đến pháp luật, bám vào Luật Viên chức để đề ra hình thức kỷ luật.</w:t>
      </w:r>
    </w:p>
    <w:p w:rsidR="00E80C2D" w:rsidRPr="00957E40" w:rsidRDefault="00E80C2D" w:rsidP="00957E40">
      <w:pPr>
        <w:spacing w:after="0" w:line="288" w:lineRule="auto"/>
        <w:ind w:firstLine="720"/>
        <w:jc w:val="both"/>
        <w:rPr>
          <w:rFonts w:eastAsia="Calibri"/>
          <w:b/>
          <w:szCs w:val="28"/>
        </w:rPr>
      </w:pPr>
      <w:r w:rsidRPr="00957E40">
        <w:rPr>
          <w:rFonts w:eastAsia="Calibri"/>
          <w:b/>
          <w:szCs w:val="28"/>
        </w:rPr>
        <w:t>2. Lưu ý một số nội dung quy định tại TT</w:t>
      </w:r>
    </w:p>
    <w:p w:rsidR="00E80C2D" w:rsidRPr="00957E40" w:rsidRDefault="00E80C2D" w:rsidP="00957E40">
      <w:pPr>
        <w:spacing w:after="0" w:line="288" w:lineRule="auto"/>
        <w:ind w:firstLine="720"/>
        <w:jc w:val="both"/>
        <w:rPr>
          <w:i/>
          <w:szCs w:val="28"/>
        </w:rPr>
      </w:pPr>
      <w:r w:rsidRPr="00957E40">
        <w:rPr>
          <w:rFonts w:eastAsia="Calibri"/>
          <w:szCs w:val="28"/>
        </w:rPr>
        <w:t xml:space="preserve">* </w:t>
      </w:r>
      <w:r w:rsidRPr="00957E40">
        <w:rPr>
          <w:i/>
          <w:szCs w:val="28"/>
        </w:rPr>
        <w:t>Nội dung điều 4: Đối tượng không được dạy thêm:</w:t>
      </w:r>
    </w:p>
    <w:p w:rsidR="00E80C2D" w:rsidRPr="00957E40" w:rsidRDefault="00E80C2D" w:rsidP="00957E40">
      <w:pPr>
        <w:spacing w:after="0" w:line="288" w:lineRule="auto"/>
        <w:ind w:firstLine="720"/>
        <w:jc w:val="both"/>
        <w:rPr>
          <w:szCs w:val="28"/>
        </w:rPr>
      </w:pPr>
      <w:r w:rsidRPr="00957E40">
        <w:rPr>
          <w:b/>
          <w:szCs w:val="28"/>
        </w:rPr>
        <w:t>- HS:</w:t>
      </w:r>
      <w:r w:rsidRPr="00957E40">
        <w:rPr>
          <w:b/>
          <w:i/>
          <w:szCs w:val="28"/>
        </w:rPr>
        <w:t xml:space="preserve"> </w:t>
      </w:r>
      <w:r w:rsidRPr="00957E40">
        <w:rPr>
          <w:szCs w:val="28"/>
        </w:rPr>
        <w:t xml:space="preserve">HSTH vì học 2 buổi/ngày. Trừ bồi dưỡng NT, TDTT, KNS. </w:t>
      </w:r>
    </w:p>
    <w:p w:rsidR="00E80C2D" w:rsidRPr="00957E40" w:rsidRDefault="00E80C2D" w:rsidP="00957E40">
      <w:pPr>
        <w:spacing w:after="0" w:line="288" w:lineRule="auto"/>
        <w:ind w:firstLine="720"/>
        <w:jc w:val="both"/>
        <w:rPr>
          <w:b/>
          <w:szCs w:val="28"/>
        </w:rPr>
      </w:pPr>
      <w:r w:rsidRPr="00957E40">
        <w:rPr>
          <w:b/>
          <w:szCs w:val="28"/>
        </w:rPr>
        <w:t xml:space="preserve">- GV: </w:t>
      </w:r>
      <w:r w:rsidRPr="00957E40">
        <w:rPr>
          <w:szCs w:val="28"/>
        </w:rPr>
        <w:t>Đang giảng dạy tại các nhà trường không được dạy thêm ngoài nhà trường.</w:t>
      </w:r>
      <w:r w:rsidRPr="00957E40">
        <w:rPr>
          <w:b/>
          <w:szCs w:val="28"/>
        </w:rPr>
        <w:t xml:space="preserve"> </w:t>
      </w:r>
      <w:r w:rsidRPr="00957E40">
        <w:rPr>
          <w:szCs w:val="28"/>
        </w:rPr>
        <w:t>GV công lập không được tham gia quản lí điều hành việc dạy thêm ngoài nhà trường.</w:t>
      </w:r>
    </w:p>
    <w:p w:rsidR="00E80C2D" w:rsidRPr="00957E40" w:rsidRDefault="00E80C2D" w:rsidP="00957E40">
      <w:pPr>
        <w:spacing w:after="0" w:line="288" w:lineRule="auto"/>
        <w:ind w:firstLine="720"/>
        <w:jc w:val="both"/>
        <w:rPr>
          <w:i/>
          <w:szCs w:val="28"/>
        </w:rPr>
      </w:pPr>
      <w:r w:rsidRPr="00957E40">
        <w:rPr>
          <w:i/>
          <w:szCs w:val="28"/>
        </w:rPr>
        <w:t>* Nội dung điều 5: Đối tượng được dạy thêm:</w:t>
      </w:r>
    </w:p>
    <w:p w:rsidR="00E80C2D" w:rsidRPr="00957E40" w:rsidRDefault="00E80C2D" w:rsidP="00957E40">
      <w:pPr>
        <w:spacing w:after="0" w:line="288" w:lineRule="auto"/>
        <w:ind w:firstLine="720"/>
        <w:jc w:val="both"/>
        <w:rPr>
          <w:szCs w:val="28"/>
        </w:rPr>
      </w:pPr>
      <w:r w:rsidRPr="00957E40">
        <w:rPr>
          <w:b/>
          <w:szCs w:val="28"/>
        </w:rPr>
        <w:t>- HS:</w:t>
      </w:r>
      <w:r w:rsidRPr="00957E40">
        <w:rPr>
          <w:b/>
          <w:i/>
          <w:szCs w:val="28"/>
        </w:rPr>
        <w:t xml:space="preserve"> </w:t>
      </w:r>
      <w:r w:rsidRPr="00957E40">
        <w:rPr>
          <w:szCs w:val="28"/>
        </w:rPr>
        <w:t>HS có kết quả học tập môn học cuối học kỳ kề liền ở mức chưa đạt, BDHSG, HS ôn luyện tuyển sinh, tốt nghiệp (L9, L12). Nhưng dạy không thu tiền.</w:t>
      </w:r>
    </w:p>
    <w:p w:rsidR="00E80C2D" w:rsidRPr="00957E40" w:rsidRDefault="00E80C2D" w:rsidP="00957E40">
      <w:pPr>
        <w:spacing w:after="0" w:line="288" w:lineRule="auto"/>
        <w:ind w:firstLine="720"/>
        <w:jc w:val="both"/>
        <w:rPr>
          <w:szCs w:val="28"/>
        </w:rPr>
      </w:pPr>
      <w:r w:rsidRPr="00957E40">
        <w:rPr>
          <w:b/>
          <w:szCs w:val="28"/>
        </w:rPr>
        <w:t xml:space="preserve">- GV: </w:t>
      </w:r>
      <w:r w:rsidRPr="00957E40">
        <w:rPr>
          <w:szCs w:val="28"/>
        </w:rPr>
        <w:t>GV TH dạy các cơ sở đăng kí kinh doanh, được sở cấp phép, phải báo cáo hiệu trưởng điều 6.3. Tuy nhiên là GVTH thì chỉ được dạy các trung tâm KNS, TDTT, NT.</w:t>
      </w:r>
    </w:p>
    <w:p w:rsidR="00E80C2D" w:rsidRPr="00957E40" w:rsidRDefault="003972BF" w:rsidP="00957E40">
      <w:pPr>
        <w:spacing w:after="0" w:line="288" w:lineRule="auto"/>
        <w:ind w:firstLine="720"/>
        <w:jc w:val="both"/>
        <w:rPr>
          <w:b/>
          <w:szCs w:val="28"/>
        </w:rPr>
      </w:pPr>
      <w:r w:rsidRPr="00957E40">
        <w:rPr>
          <w:b/>
          <w:szCs w:val="28"/>
        </w:rPr>
        <w:t>3</w:t>
      </w:r>
      <w:r w:rsidR="00E80C2D" w:rsidRPr="00957E40">
        <w:rPr>
          <w:b/>
          <w:szCs w:val="28"/>
        </w:rPr>
        <w:t>. Quan điểm chỉ đạo của SGD và PGD</w:t>
      </w:r>
    </w:p>
    <w:p w:rsidR="00E80C2D" w:rsidRPr="00957E40" w:rsidRDefault="00E80C2D" w:rsidP="00957E40">
      <w:pPr>
        <w:spacing w:after="0" w:line="288" w:lineRule="auto"/>
        <w:ind w:firstLine="720"/>
        <w:jc w:val="both"/>
        <w:rPr>
          <w:szCs w:val="28"/>
        </w:rPr>
      </w:pPr>
      <w:r w:rsidRPr="00957E40">
        <w:rPr>
          <w:b/>
          <w:szCs w:val="28"/>
        </w:rPr>
        <w:t>3.1. Quan điểm chỉ đạo:</w:t>
      </w:r>
      <w:r w:rsidRPr="00957E40">
        <w:rPr>
          <w:szCs w:val="28"/>
        </w:rPr>
        <w:t xml:space="preserve"> Hiệu trưởng tuyên truyền trong GV các nội dung sau:</w:t>
      </w:r>
    </w:p>
    <w:p w:rsidR="00E80C2D" w:rsidRPr="00957E40" w:rsidRDefault="00E80C2D" w:rsidP="00957E40">
      <w:pPr>
        <w:spacing w:after="0" w:line="288" w:lineRule="auto"/>
        <w:ind w:firstLine="720"/>
        <w:jc w:val="both"/>
        <w:rPr>
          <w:szCs w:val="28"/>
        </w:rPr>
      </w:pPr>
      <w:r w:rsidRPr="00957E40">
        <w:rPr>
          <w:szCs w:val="28"/>
        </w:rPr>
        <w:t>- Tuyệt đối không tổ chức dạy thêm cho HS tiểu học, kể các trung tâm trừ các trường hợp: BD nghệ thuật, thể dục thể thao, rèn luyện KNS, theo đó GVTH không được dạy thêm học thêm. GVTA đăng ký dạy thêm tại Trung tâm phải báo cáo với HT dạy ở trung tâm nào, chương trình dạy ntn? Và chỉ được dạy HS THCS và HS THPT, không được dạy học sinh tiểu học. Kể cả kèm 2 em – 3 em cũng không được.</w:t>
      </w:r>
    </w:p>
    <w:p w:rsidR="00E80C2D" w:rsidRPr="00957E40" w:rsidRDefault="00E80C2D" w:rsidP="00957E40">
      <w:pPr>
        <w:spacing w:after="0" w:line="288" w:lineRule="auto"/>
        <w:ind w:firstLine="720"/>
        <w:jc w:val="both"/>
        <w:rPr>
          <w:szCs w:val="28"/>
        </w:rPr>
      </w:pPr>
      <w:r w:rsidRPr="00957E40">
        <w:rPr>
          <w:szCs w:val="28"/>
        </w:rPr>
        <w:lastRenderedPageBreak/>
        <w:t>- Dù khó khăn đến mấy cũng thực hiện nghiêm túc, duy trì chất lượng GD theo cam kết đầu năm với hiệu trưởng và với PGD.</w:t>
      </w:r>
    </w:p>
    <w:p w:rsidR="00E80C2D" w:rsidRPr="00957E40" w:rsidRDefault="00E80C2D" w:rsidP="00957E40">
      <w:pPr>
        <w:spacing w:after="0" w:line="288" w:lineRule="auto"/>
        <w:ind w:firstLine="720"/>
        <w:jc w:val="both"/>
        <w:rPr>
          <w:szCs w:val="28"/>
        </w:rPr>
      </w:pPr>
      <w:r w:rsidRPr="00957E40">
        <w:rPr>
          <w:szCs w:val="28"/>
        </w:rPr>
        <w:t>- Vận động giáo viên dạy miễn phí cho HS, ưu tiên vì quyền lợi HS là số 1 để tiếp tục duy trì nề nếp dạy học trì dạy học 2 buổi/ngày (9 buổi/tuần) có tổ chức bán trú, nhưng không được thu tiền học tiết tăng thêm từ tuần 22 đến tuần 35.</w:t>
      </w:r>
    </w:p>
    <w:p w:rsidR="00E80C2D" w:rsidRPr="00957E40" w:rsidRDefault="00E80C2D" w:rsidP="00957E40">
      <w:pPr>
        <w:spacing w:after="0" w:line="288" w:lineRule="auto"/>
        <w:ind w:firstLine="720"/>
        <w:jc w:val="both"/>
        <w:rPr>
          <w:iCs/>
          <w:szCs w:val="28"/>
        </w:rPr>
      </w:pPr>
      <w:r w:rsidRPr="00957E40">
        <w:rPr>
          <w:iCs/>
          <w:szCs w:val="28"/>
        </w:rPr>
        <w:t xml:space="preserve">- Tham gia công tác truyền thông: </w:t>
      </w:r>
    </w:p>
    <w:p w:rsidR="00E80C2D" w:rsidRPr="00957E40" w:rsidRDefault="00E80C2D" w:rsidP="00957E40">
      <w:pPr>
        <w:spacing w:after="0" w:line="288" w:lineRule="auto"/>
        <w:ind w:firstLine="720"/>
        <w:jc w:val="both"/>
        <w:rPr>
          <w:iCs/>
          <w:szCs w:val="28"/>
        </w:rPr>
      </w:pPr>
      <w:r w:rsidRPr="00957E40">
        <w:rPr>
          <w:iCs/>
          <w:szCs w:val="28"/>
        </w:rPr>
        <w:t xml:space="preserve">+ Nhà trường phối hợp với chính quyền địa phương, giáo viên tuyên truyền tới phụ huynh về thực hiện thông tư 29. </w:t>
      </w:r>
    </w:p>
    <w:p w:rsidR="00E80C2D" w:rsidRPr="00957E40" w:rsidRDefault="00E80C2D" w:rsidP="00957E40">
      <w:pPr>
        <w:spacing w:after="0" w:line="288" w:lineRule="auto"/>
        <w:ind w:firstLine="720"/>
        <w:jc w:val="both"/>
        <w:rPr>
          <w:iCs/>
          <w:szCs w:val="28"/>
        </w:rPr>
      </w:pPr>
      <w:r w:rsidRPr="00957E40">
        <w:rPr>
          <w:iCs/>
          <w:szCs w:val="28"/>
        </w:rPr>
        <w:t>+ Truyền thông cho PH hiểu tại sao dạy học 32 tiết/tuần đảm bảo 2 buổi/ngày: Vì TT32 quy định DH 32 tiết/tuần và 2 buổi/ngày đối với HSTH. Hiện nay UBNDTP cơ bản đã cấp đủ GV cho các trường theo tỉ lệ 1,4 GV/lớp.</w:t>
      </w:r>
    </w:p>
    <w:p w:rsidR="00E80C2D" w:rsidRPr="00957E40" w:rsidRDefault="00E80C2D" w:rsidP="00957E40">
      <w:pPr>
        <w:spacing w:after="0" w:line="288" w:lineRule="auto"/>
        <w:ind w:firstLine="720"/>
        <w:jc w:val="both"/>
        <w:rPr>
          <w:iCs/>
          <w:szCs w:val="28"/>
        </w:rPr>
      </w:pPr>
      <w:r w:rsidRPr="00957E40">
        <w:rPr>
          <w:iCs/>
          <w:szCs w:val="28"/>
        </w:rPr>
        <w:t>+ BGH, Công đoàn, ban thanh tra nhân dân, tổ trưởng, khối trưởng chuyên môn tăng cường hướng dẫn, kiểm tra, giám sát viên chức thực hiện nghiêm các quy định về dạy thêm, học thêm trong và ngoài nhà trường. Đề xuất biện pháp xử lí khi có dấu hiệu vi phạm.</w:t>
      </w:r>
    </w:p>
    <w:p w:rsidR="00E80C2D" w:rsidRPr="00957E40" w:rsidRDefault="00E80C2D" w:rsidP="00957E40">
      <w:pPr>
        <w:spacing w:after="0" w:line="288" w:lineRule="auto"/>
        <w:ind w:firstLine="720"/>
        <w:jc w:val="both"/>
        <w:rPr>
          <w:iCs/>
          <w:szCs w:val="28"/>
        </w:rPr>
      </w:pPr>
      <w:r w:rsidRPr="00957E40">
        <w:rPr>
          <w:iCs/>
          <w:szCs w:val="28"/>
        </w:rPr>
        <w:t>+ Giáo viên nghiên cứu kĩ các nội dung thông tư 29/2024 để xây dựng kế hoạch dạy học đảm bảo yêu cầu. Tiếp tục duy trì mô hình dạy học 2 buổi/ngày với thời lượng 32 tiết/tuần.</w:t>
      </w:r>
    </w:p>
    <w:p w:rsidR="00E80C2D" w:rsidRPr="00957E40" w:rsidRDefault="00E80C2D" w:rsidP="00957E40">
      <w:pPr>
        <w:spacing w:after="0" w:line="288" w:lineRule="auto"/>
        <w:ind w:firstLine="720"/>
        <w:jc w:val="both"/>
        <w:rPr>
          <w:iCs/>
          <w:szCs w:val="28"/>
        </w:rPr>
      </w:pPr>
      <w:r w:rsidRPr="00957E40">
        <w:rPr>
          <w:iCs/>
          <w:szCs w:val="28"/>
        </w:rPr>
        <w:t>+ Giáo viên tuyên truyền phối hợp với phụ huynh học sinh để giáo dục, quản lí học sinh, hỗ trợ học sinh hoàn thành nhiệm vụ học tập.</w:t>
      </w:r>
    </w:p>
    <w:p w:rsidR="00E80C2D" w:rsidRPr="00957E40" w:rsidRDefault="00E80C2D" w:rsidP="00957E40">
      <w:pPr>
        <w:spacing w:after="0" w:line="288" w:lineRule="auto"/>
        <w:ind w:firstLine="720"/>
        <w:jc w:val="both"/>
        <w:rPr>
          <w:b/>
          <w:szCs w:val="28"/>
        </w:rPr>
      </w:pPr>
      <w:r w:rsidRPr="00957E40">
        <w:rPr>
          <w:b/>
          <w:szCs w:val="28"/>
        </w:rPr>
        <w:t>3.2. Chỉ đạo của PGD về việc thực hiện KHDH trên địa bàn TPV</w:t>
      </w:r>
    </w:p>
    <w:p w:rsidR="00E80C2D" w:rsidRPr="00957E40" w:rsidRDefault="00E80C2D" w:rsidP="00957E40">
      <w:pPr>
        <w:spacing w:after="0" w:line="288" w:lineRule="auto"/>
        <w:ind w:firstLine="720"/>
        <w:jc w:val="both"/>
        <w:rPr>
          <w:b/>
          <w:szCs w:val="28"/>
        </w:rPr>
      </w:pPr>
      <w:r w:rsidRPr="00957E40">
        <w:rPr>
          <w:b/>
          <w:szCs w:val="28"/>
        </w:rPr>
        <w:t>3.2.1. Thời lượng dạy học:</w:t>
      </w:r>
    </w:p>
    <w:p w:rsidR="00E80C2D" w:rsidRPr="00957E40" w:rsidRDefault="003972BF" w:rsidP="00957E40">
      <w:pPr>
        <w:spacing w:after="0" w:line="288" w:lineRule="auto"/>
        <w:ind w:firstLine="720"/>
        <w:jc w:val="both"/>
        <w:rPr>
          <w:szCs w:val="28"/>
        </w:rPr>
      </w:pPr>
      <w:r w:rsidRPr="00957E40">
        <w:rPr>
          <w:b/>
          <w:i/>
          <w:szCs w:val="28"/>
        </w:rPr>
        <w:t>*</w:t>
      </w:r>
      <w:r w:rsidR="00E80C2D" w:rsidRPr="00957E40">
        <w:rPr>
          <w:b/>
          <w:i/>
          <w:szCs w:val="28"/>
        </w:rPr>
        <w:t xml:space="preserve"> Đối với các trường từ Cửa Lò và Nghi Lộc mới nhập vào TP Vinh</w:t>
      </w:r>
      <w:r w:rsidR="00E80C2D" w:rsidRPr="00957E40">
        <w:rPr>
          <w:szCs w:val="28"/>
        </w:rPr>
        <w:t>:</w:t>
      </w:r>
    </w:p>
    <w:p w:rsidR="00E80C2D" w:rsidRPr="00957E40" w:rsidRDefault="00E80C2D" w:rsidP="00957E40">
      <w:pPr>
        <w:spacing w:after="0" w:line="288" w:lineRule="auto"/>
        <w:ind w:firstLine="720"/>
        <w:jc w:val="both"/>
        <w:rPr>
          <w:szCs w:val="28"/>
        </w:rPr>
      </w:pPr>
      <w:r w:rsidRPr="00957E40">
        <w:rPr>
          <w:szCs w:val="28"/>
        </w:rPr>
        <w:t>+ Lớp 1,2 dạy 28 tiết/tuần</w:t>
      </w:r>
    </w:p>
    <w:p w:rsidR="00E80C2D" w:rsidRPr="00957E40" w:rsidRDefault="00E80C2D" w:rsidP="00957E40">
      <w:pPr>
        <w:spacing w:after="0" w:line="288" w:lineRule="auto"/>
        <w:ind w:firstLine="720"/>
        <w:jc w:val="both"/>
        <w:rPr>
          <w:szCs w:val="28"/>
        </w:rPr>
      </w:pPr>
      <w:r w:rsidRPr="00957E40">
        <w:rPr>
          <w:szCs w:val="28"/>
        </w:rPr>
        <w:t>+ Lớp 3: 30 tiết/tuần</w:t>
      </w:r>
    </w:p>
    <w:p w:rsidR="00E80C2D" w:rsidRPr="00957E40" w:rsidRDefault="00E80C2D" w:rsidP="00957E40">
      <w:pPr>
        <w:spacing w:after="0" w:line="288" w:lineRule="auto"/>
        <w:ind w:firstLine="720"/>
        <w:jc w:val="both"/>
        <w:rPr>
          <w:szCs w:val="28"/>
        </w:rPr>
      </w:pPr>
      <w:r w:rsidRPr="00957E40">
        <w:rPr>
          <w:szCs w:val="28"/>
        </w:rPr>
        <w:t>+ Lớp 4,5: 32 tiết/tuần</w:t>
      </w:r>
    </w:p>
    <w:p w:rsidR="00E80C2D" w:rsidRPr="00957E40" w:rsidRDefault="00E80C2D" w:rsidP="00957E40">
      <w:pPr>
        <w:spacing w:after="0" w:line="288" w:lineRule="auto"/>
        <w:ind w:firstLine="720"/>
        <w:jc w:val="both"/>
        <w:rPr>
          <w:szCs w:val="28"/>
        </w:rPr>
      </w:pPr>
      <w:r w:rsidRPr="00957E40">
        <w:rPr>
          <w:szCs w:val="28"/>
        </w:rPr>
        <w:t>(</w:t>
      </w:r>
      <w:r w:rsidRPr="00957E40">
        <w:rPr>
          <w:i/>
          <w:szCs w:val="28"/>
        </w:rPr>
        <w:t>Đối với lớp 1,2,3 bố trí TKB 3 tiết vào  buổi sáng, không cho HS nghỉ sớm vào buổi chiều</w:t>
      </w:r>
      <w:r w:rsidRPr="00957E40">
        <w:rPr>
          <w:szCs w:val="28"/>
        </w:rPr>
        <w:t>)</w:t>
      </w:r>
    </w:p>
    <w:p w:rsidR="00E80C2D" w:rsidRPr="00957E40" w:rsidRDefault="00214C57" w:rsidP="00957E40">
      <w:pPr>
        <w:spacing w:after="0" w:line="288" w:lineRule="auto"/>
        <w:ind w:firstLine="720"/>
        <w:jc w:val="both"/>
        <w:rPr>
          <w:b/>
          <w:i/>
          <w:szCs w:val="28"/>
        </w:rPr>
      </w:pPr>
      <w:r w:rsidRPr="00957E40">
        <w:rPr>
          <w:b/>
          <w:i/>
          <w:szCs w:val="28"/>
        </w:rPr>
        <w:t>*</w:t>
      </w:r>
      <w:r w:rsidR="00E80C2D" w:rsidRPr="00957E40">
        <w:rPr>
          <w:b/>
          <w:i/>
          <w:szCs w:val="28"/>
        </w:rPr>
        <w:t xml:space="preserve"> Đối với các trường TP Vinh cũ duy trì 32 tiết /tuần:</w:t>
      </w:r>
    </w:p>
    <w:p w:rsidR="00E80C2D" w:rsidRPr="00957E40" w:rsidRDefault="00E80C2D" w:rsidP="00957E40">
      <w:pPr>
        <w:spacing w:after="0" w:line="288" w:lineRule="auto"/>
        <w:ind w:firstLine="720"/>
        <w:jc w:val="both"/>
        <w:rPr>
          <w:szCs w:val="28"/>
        </w:rPr>
      </w:pPr>
      <w:r w:rsidRPr="00957E40">
        <w:rPr>
          <w:szCs w:val="28"/>
        </w:rPr>
        <w:t>+ Lớp 1,2  tăng 7 tiết:  gồm TA: 2 tiết, Tin: 1 tiết; HĐTN: 2 tiết, Hỗ trợ HS theo năng lực: 2 tiết.</w:t>
      </w:r>
    </w:p>
    <w:p w:rsidR="00E80C2D" w:rsidRPr="00957E40" w:rsidRDefault="00E80C2D" w:rsidP="00957E40">
      <w:pPr>
        <w:spacing w:after="0" w:line="288" w:lineRule="auto"/>
        <w:ind w:firstLine="720"/>
        <w:jc w:val="both"/>
        <w:rPr>
          <w:szCs w:val="28"/>
        </w:rPr>
      </w:pPr>
      <w:r w:rsidRPr="00957E40">
        <w:rPr>
          <w:szCs w:val="28"/>
        </w:rPr>
        <w:t>+ Lớp 3: tăng 4 tiết: HĐTN: 2 tiết, Hỗ trợ HS theo năng lực: 2 tiết.</w:t>
      </w:r>
    </w:p>
    <w:p w:rsidR="00E80C2D" w:rsidRPr="00957E40" w:rsidRDefault="00E80C2D" w:rsidP="00957E40">
      <w:pPr>
        <w:spacing w:after="0" w:line="288" w:lineRule="auto"/>
        <w:ind w:firstLine="720"/>
        <w:jc w:val="both"/>
        <w:rPr>
          <w:szCs w:val="28"/>
        </w:rPr>
      </w:pPr>
      <w:r w:rsidRPr="00957E40">
        <w:rPr>
          <w:szCs w:val="28"/>
        </w:rPr>
        <w:t>+ Lớp 4,5: Tăng 2:  Hỗ trợ HS theo năng lực: 2 tiết.</w:t>
      </w:r>
    </w:p>
    <w:p w:rsidR="00E80C2D" w:rsidRPr="00957E40" w:rsidRDefault="00E80C2D" w:rsidP="00957E40">
      <w:pPr>
        <w:spacing w:after="0" w:line="288" w:lineRule="auto"/>
        <w:ind w:firstLine="720"/>
        <w:jc w:val="both"/>
        <w:rPr>
          <w:b/>
          <w:szCs w:val="28"/>
        </w:rPr>
      </w:pPr>
      <w:r w:rsidRPr="00957E40">
        <w:rPr>
          <w:b/>
          <w:szCs w:val="28"/>
        </w:rPr>
        <w:t>3.2.2.</w:t>
      </w:r>
      <w:r w:rsidRPr="00957E40">
        <w:rPr>
          <w:szCs w:val="28"/>
        </w:rPr>
        <w:t xml:space="preserve"> </w:t>
      </w:r>
      <w:r w:rsidRPr="00957E40">
        <w:rPr>
          <w:b/>
          <w:szCs w:val="28"/>
        </w:rPr>
        <w:t xml:space="preserve">Thực hiện chương trình liên kết: </w:t>
      </w:r>
      <w:r w:rsidRPr="00957E40">
        <w:rPr>
          <w:szCs w:val="28"/>
        </w:rPr>
        <w:t xml:space="preserve">Tiếp tục duy trì chương trình liên kết TATC, Stem bình thường vì đây là thực hiện theo đề án đề án của BGD ĐT và </w:t>
      </w:r>
      <w:r w:rsidR="004F36F3">
        <w:rPr>
          <w:szCs w:val="28"/>
        </w:rPr>
        <w:t>Ủ</w:t>
      </w:r>
      <w:r w:rsidRPr="00957E40">
        <w:rPr>
          <w:szCs w:val="28"/>
        </w:rPr>
        <w:t>y ban tỉnh.</w:t>
      </w:r>
    </w:p>
    <w:p w:rsidR="00E80C2D" w:rsidRDefault="00E80C2D" w:rsidP="00957E40">
      <w:pPr>
        <w:spacing w:after="0" w:line="288" w:lineRule="auto"/>
        <w:ind w:firstLine="720"/>
        <w:jc w:val="both"/>
        <w:rPr>
          <w:szCs w:val="28"/>
        </w:rPr>
      </w:pPr>
      <w:r w:rsidRPr="00957E40">
        <w:rPr>
          <w:b/>
          <w:szCs w:val="28"/>
        </w:rPr>
        <w:t>3.2.3.</w:t>
      </w:r>
      <w:r w:rsidRPr="00957E40">
        <w:rPr>
          <w:szCs w:val="28"/>
        </w:rPr>
        <w:t xml:space="preserve"> </w:t>
      </w:r>
      <w:r w:rsidRPr="00957E40">
        <w:rPr>
          <w:b/>
          <w:szCs w:val="28"/>
        </w:rPr>
        <w:t>Xây dựng KHGD:</w:t>
      </w:r>
      <w:r w:rsidRPr="00957E40">
        <w:rPr>
          <w:szCs w:val="28"/>
        </w:rPr>
        <w:t xml:space="preserve"> CM rà soát KHGD để sửa đổi bổ sung theo TT29, công khai KHGD của nhà trường khi thực hiện TT29.</w:t>
      </w:r>
    </w:p>
    <w:p w:rsidR="004F36F3" w:rsidRDefault="004F36F3" w:rsidP="00957E40">
      <w:pPr>
        <w:spacing w:after="0" w:line="288" w:lineRule="auto"/>
        <w:ind w:firstLine="720"/>
        <w:jc w:val="both"/>
        <w:rPr>
          <w:szCs w:val="28"/>
        </w:rPr>
      </w:pPr>
    </w:p>
    <w:p w:rsidR="004F36F3" w:rsidRPr="00957E40" w:rsidRDefault="004F36F3" w:rsidP="00957E40">
      <w:pPr>
        <w:spacing w:after="0" w:line="288" w:lineRule="auto"/>
        <w:ind w:firstLine="720"/>
        <w:jc w:val="both"/>
        <w:rPr>
          <w:szCs w:val="28"/>
        </w:rPr>
      </w:pPr>
    </w:p>
    <w:p w:rsidR="00E80C2D" w:rsidRPr="00957E40" w:rsidRDefault="00E80C2D" w:rsidP="00957E40">
      <w:pPr>
        <w:spacing w:after="0" w:line="288" w:lineRule="auto"/>
        <w:ind w:firstLine="720"/>
        <w:jc w:val="both"/>
        <w:rPr>
          <w:b/>
          <w:szCs w:val="28"/>
        </w:rPr>
      </w:pPr>
      <w:r w:rsidRPr="00957E40">
        <w:rPr>
          <w:b/>
          <w:szCs w:val="28"/>
        </w:rPr>
        <w:lastRenderedPageBreak/>
        <w:t>3.3. Chỉ đạo XD KHGD của nhà trường theo TT29</w:t>
      </w:r>
    </w:p>
    <w:p w:rsidR="00E80C2D" w:rsidRPr="00957E40" w:rsidRDefault="00E80C2D" w:rsidP="00957E40">
      <w:pPr>
        <w:spacing w:after="0" w:line="288" w:lineRule="auto"/>
        <w:ind w:firstLine="720"/>
        <w:jc w:val="both"/>
        <w:rPr>
          <w:i/>
          <w:szCs w:val="28"/>
        </w:rPr>
      </w:pPr>
      <w:r w:rsidRPr="00957E40">
        <w:rPr>
          <w:i/>
          <w:szCs w:val="28"/>
        </w:rPr>
        <w:t>3.3.1. Thời lượng dạy học các tiết tăng thêm như sau:</w:t>
      </w:r>
    </w:p>
    <w:p w:rsidR="00E80C2D" w:rsidRPr="00957E40" w:rsidRDefault="00E80C2D" w:rsidP="00957E40">
      <w:pPr>
        <w:spacing w:after="0" w:line="288" w:lineRule="auto"/>
        <w:ind w:firstLine="720"/>
        <w:jc w:val="both"/>
        <w:rPr>
          <w:szCs w:val="28"/>
        </w:rPr>
      </w:pPr>
      <w:r w:rsidRPr="00957E40">
        <w:rPr>
          <w:szCs w:val="28"/>
        </w:rPr>
        <w:t xml:space="preserve">+ Lớp 1,2  </w:t>
      </w:r>
      <w:r w:rsidRPr="00957E40">
        <w:rPr>
          <w:b/>
          <w:szCs w:val="28"/>
        </w:rPr>
        <w:t xml:space="preserve">tăng </w:t>
      </w:r>
      <w:r w:rsidR="00E90C31">
        <w:rPr>
          <w:b/>
          <w:szCs w:val="28"/>
        </w:rPr>
        <w:t>0</w:t>
      </w:r>
      <w:r w:rsidRPr="00957E40">
        <w:rPr>
          <w:b/>
          <w:szCs w:val="28"/>
        </w:rPr>
        <w:t>7 tiết</w:t>
      </w:r>
      <w:r w:rsidRPr="00957E40">
        <w:rPr>
          <w:szCs w:val="28"/>
        </w:rPr>
        <w:t>:  gồm TA: 02 tiết, Tin: 01 tiết; HĐTN: 02 tiết, Hỗ trợ HS theo năng lực: 02 tiết.</w:t>
      </w:r>
    </w:p>
    <w:p w:rsidR="00E80C2D" w:rsidRPr="00957E40" w:rsidRDefault="00E80C2D" w:rsidP="00957E40">
      <w:pPr>
        <w:spacing w:after="0" w:line="288" w:lineRule="auto"/>
        <w:ind w:firstLine="720"/>
        <w:jc w:val="both"/>
        <w:rPr>
          <w:szCs w:val="28"/>
        </w:rPr>
      </w:pPr>
      <w:r w:rsidRPr="00957E40">
        <w:rPr>
          <w:szCs w:val="28"/>
        </w:rPr>
        <w:t xml:space="preserve">+ Lớp 3: </w:t>
      </w:r>
      <w:r w:rsidRPr="00957E40">
        <w:rPr>
          <w:b/>
          <w:szCs w:val="28"/>
        </w:rPr>
        <w:t xml:space="preserve">tăng </w:t>
      </w:r>
      <w:r w:rsidR="00E90C31">
        <w:rPr>
          <w:b/>
          <w:szCs w:val="28"/>
        </w:rPr>
        <w:t>0</w:t>
      </w:r>
      <w:r w:rsidRPr="00957E40">
        <w:rPr>
          <w:b/>
          <w:szCs w:val="28"/>
        </w:rPr>
        <w:t>4 tiết</w:t>
      </w:r>
      <w:r w:rsidRPr="00957E40">
        <w:rPr>
          <w:szCs w:val="28"/>
        </w:rPr>
        <w:t>: HĐTN: 02 tiết, Hỗ trợ HS theo năng lực: 02 tiết.</w:t>
      </w:r>
    </w:p>
    <w:p w:rsidR="00E80C2D" w:rsidRPr="00957E40" w:rsidRDefault="00E80C2D" w:rsidP="00957E40">
      <w:pPr>
        <w:spacing w:after="0" w:line="288" w:lineRule="auto"/>
        <w:ind w:firstLine="720"/>
        <w:jc w:val="both"/>
        <w:rPr>
          <w:szCs w:val="28"/>
        </w:rPr>
      </w:pPr>
      <w:r w:rsidRPr="00957E40">
        <w:rPr>
          <w:szCs w:val="28"/>
        </w:rPr>
        <w:t xml:space="preserve">+ Lớp 4,5: </w:t>
      </w:r>
      <w:r w:rsidRPr="00957E40">
        <w:rPr>
          <w:b/>
          <w:szCs w:val="28"/>
        </w:rPr>
        <w:t xml:space="preserve">tăng </w:t>
      </w:r>
      <w:r w:rsidR="00E90C31">
        <w:rPr>
          <w:b/>
          <w:szCs w:val="28"/>
        </w:rPr>
        <w:t>0</w:t>
      </w:r>
      <w:r w:rsidRPr="00957E40">
        <w:rPr>
          <w:b/>
          <w:szCs w:val="28"/>
        </w:rPr>
        <w:t>2</w:t>
      </w:r>
      <w:r w:rsidRPr="00957E40">
        <w:rPr>
          <w:szCs w:val="28"/>
        </w:rPr>
        <w:t>:  Hỗ trợ HS theo năng lực</w:t>
      </w:r>
      <w:r w:rsidR="00E90C31">
        <w:rPr>
          <w:szCs w:val="28"/>
        </w:rPr>
        <w:t xml:space="preserve"> hoặc HĐTN.</w:t>
      </w:r>
    </w:p>
    <w:p w:rsidR="00E80C2D" w:rsidRPr="00957E40" w:rsidRDefault="00E80C2D" w:rsidP="00957E40">
      <w:pPr>
        <w:spacing w:after="0" w:line="288" w:lineRule="auto"/>
        <w:ind w:firstLine="720"/>
        <w:jc w:val="both"/>
        <w:rPr>
          <w:szCs w:val="28"/>
        </w:rPr>
      </w:pPr>
      <w:r w:rsidRPr="00957E40">
        <w:rPr>
          <w:i/>
          <w:szCs w:val="28"/>
        </w:rPr>
        <w:t>3.3.2. Sắp xếp thời khóa biểu:</w:t>
      </w:r>
      <w:r w:rsidRPr="00957E40">
        <w:rPr>
          <w:szCs w:val="28"/>
        </w:rPr>
        <w:t xml:space="preserve"> </w:t>
      </w:r>
    </w:p>
    <w:p w:rsidR="00E80C2D" w:rsidRPr="00957E40" w:rsidRDefault="00E80C2D" w:rsidP="00957E40">
      <w:pPr>
        <w:spacing w:after="0" w:line="288" w:lineRule="auto"/>
        <w:ind w:firstLine="720"/>
        <w:jc w:val="both"/>
        <w:rPr>
          <w:szCs w:val="28"/>
        </w:rPr>
      </w:pPr>
      <w:r w:rsidRPr="00957E40">
        <w:rPr>
          <w:szCs w:val="28"/>
        </w:rPr>
        <w:t>+ Tiết Hỗ trợ HS theo năng lực và HĐTN sắp xếp đồng loạt theo khối lớp liền mạch 2 tiết để tạo điều kiện HS di chuyển về theo nhóm năng lực cần hỗ trợ</w:t>
      </w:r>
      <w:r w:rsidR="00E90C31">
        <w:rPr>
          <w:szCs w:val="28"/>
        </w:rPr>
        <w:t>.</w:t>
      </w:r>
      <w:r w:rsidRPr="00957E40">
        <w:rPr>
          <w:szCs w:val="28"/>
        </w:rPr>
        <w:t xml:space="preserve"> </w:t>
      </w:r>
    </w:p>
    <w:p w:rsidR="00E80C2D" w:rsidRPr="00957E40" w:rsidRDefault="00E80C2D" w:rsidP="00957E40">
      <w:pPr>
        <w:spacing w:after="0" w:line="288" w:lineRule="auto"/>
        <w:ind w:firstLine="720"/>
        <w:jc w:val="both"/>
        <w:rPr>
          <w:szCs w:val="28"/>
        </w:rPr>
      </w:pPr>
      <w:r w:rsidRPr="00957E40">
        <w:rPr>
          <w:szCs w:val="28"/>
        </w:rPr>
        <w:t>+ Chuyên môn nghiên cứu kĩ tình hình đội ngũ, sắp xếp TKB hợp lí, khẩn trường và thực hiện ngay từ ngày 17/2 tuần 22.</w:t>
      </w:r>
    </w:p>
    <w:p w:rsidR="00E80C2D" w:rsidRPr="00957E40" w:rsidRDefault="00E80C2D" w:rsidP="00957E40">
      <w:pPr>
        <w:spacing w:after="0" w:line="288" w:lineRule="auto"/>
        <w:ind w:firstLine="720"/>
        <w:jc w:val="both"/>
        <w:rPr>
          <w:szCs w:val="28"/>
        </w:rPr>
      </w:pPr>
      <w:r w:rsidRPr="00957E40">
        <w:rPr>
          <w:szCs w:val="28"/>
        </w:rPr>
        <w:t>+ Chuyên môn bố trí lịch trực trưa theo TKB mới, thông báo đến GV để thực hiện nghiêm túc.</w:t>
      </w:r>
    </w:p>
    <w:p w:rsidR="00E80C2D" w:rsidRPr="00957E40" w:rsidRDefault="00E80C2D" w:rsidP="00957E40">
      <w:pPr>
        <w:spacing w:after="0" w:line="288" w:lineRule="auto"/>
        <w:ind w:firstLine="720"/>
        <w:jc w:val="both"/>
        <w:rPr>
          <w:b/>
          <w:i/>
          <w:iCs/>
          <w:szCs w:val="28"/>
        </w:rPr>
      </w:pPr>
      <w:r w:rsidRPr="00957E40">
        <w:rPr>
          <w:b/>
          <w:i/>
          <w:iCs/>
          <w:szCs w:val="28"/>
        </w:rPr>
        <w:t xml:space="preserve">* Cách tính tiết dạy: </w:t>
      </w:r>
    </w:p>
    <w:p w:rsidR="00E80C2D" w:rsidRPr="00957E40" w:rsidRDefault="00E80C2D" w:rsidP="00957E40">
      <w:pPr>
        <w:spacing w:after="0" w:line="288" w:lineRule="auto"/>
        <w:ind w:firstLine="720"/>
        <w:jc w:val="both"/>
        <w:rPr>
          <w:iCs/>
          <w:szCs w:val="28"/>
        </w:rPr>
      </w:pPr>
      <w:r w:rsidRPr="00957E40">
        <w:rPr>
          <w:iCs/>
          <w:szCs w:val="28"/>
        </w:rPr>
        <w:t>- Tổng số tiết dạy của nhà trường: 32 tiết * 45 lớp = 1440 tiết /tuần</w:t>
      </w:r>
    </w:p>
    <w:p w:rsidR="00E80C2D" w:rsidRPr="00957E40" w:rsidRDefault="00E80C2D" w:rsidP="00957E40">
      <w:pPr>
        <w:spacing w:after="0" w:line="288" w:lineRule="auto"/>
        <w:ind w:firstLine="720"/>
        <w:jc w:val="both"/>
        <w:rPr>
          <w:iCs/>
          <w:szCs w:val="28"/>
        </w:rPr>
      </w:pPr>
      <w:r w:rsidRPr="00957E40">
        <w:rPr>
          <w:iCs/>
          <w:szCs w:val="28"/>
        </w:rPr>
        <w:t>- Tổng số tiết định mức của Qlí, giáo viên:</w:t>
      </w:r>
    </w:p>
    <w:p w:rsidR="00E80C2D" w:rsidRPr="00957E40" w:rsidRDefault="00E80C2D" w:rsidP="00957E40">
      <w:pPr>
        <w:spacing w:after="0" w:line="288" w:lineRule="auto"/>
        <w:ind w:firstLine="720"/>
        <w:jc w:val="both"/>
        <w:rPr>
          <w:iCs/>
          <w:szCs w:val="28"/>
        </w:rPr>
      </w:pPr>
      <w:r w:rsidRPr="00957E40">
        <w:rPr>
          <w:iCs/>
          <w:szCs w:val="28"/>
        </w:rPr>
        <w:t>- BGH 10 tiết + 62 GV *23 tiết = 1 436 tiết/tuần</w:t>
      </w:r>
    </w:p>
    <w:p w:rsidR="00E80C2D" w:rsidRPr="00957E40" w:rsidRDefault="00E80C2D" w:rsidP="00957E40">
      <w:pPr>
        <w:spacing w:after="0" w:line="288" w:lineRule="auto"/>
        <w:ind w:firstLine="720"/>
        <w:jc w:val="both"/>
        <w:rPr>
          <w:iCs/>
          <w:szCs w:val="28"/>
        </w:rPr>
      </w:pPr>
      <w:r w:rsidRPr="00957E40">
        <w:rPr>
          <w:iCs/>
          <w:szCs w:val="28"/>
        </w:rPr>
        <w:t>- Tiết dạy tăng thêm</w:t>
      </w:r>
      <w:r w:rsidR="00E90C31">
        <w:rPr>
          <w:iCs/>
          <w:szCs w:val="28"/>
        </w:rPr>
        <w:t xml:space="preserve"> còn âm</w:t>
      </w:r>
      <w:r w:rsidRPr="00957E40">
        <w:rPr>
          <w:iCs/>
          <w:szCs w:val="28"/>
        </w:rPr>
        <w:t>: 04 tiết/tuần</w:t>
      </w:r>
      <w:r w:rsidR="00E90C31">
        <w:rPr>
          <w:iCs/>
          <w:szCs w:val="28"/>
        </w:rPr>
        <w:t xml:space="preserve"> trả trong nguồn ngân sách</w:t>
      </w:r>
      <w:r w:rsidRPr="00957E40">
        <w:rPr>
          <w:iCs/>
          <w:szCs w:val="28"/>
        </w:rPr>
        <w:t>. Tuy nhiên hiện nay trường đang có 04 GV nghỉ sinh nên nhà trường phải hợp đồng thêm 03 GV văn hóa cho GV nghỉ sinh.</w:t>
      </w:r>
    </w:p>
    <w:p w:rsidR="00E80C2D" w:rsidRPr="00957E40" w:rsidRDefault="00E80C2D" w:rsidP="00957E40">
      <w:pPr>
        <w:spacing w:after="0" w:line="288" w:lineRule="auto"/>
        <w:ind w:firstLine="720"/>
        <w:jc w:val="both"/>
        <w:rPr>
          <w:b/>
          <w:iCs/>
          <w:szCs w:val="28"/>
        </w:rPr>
      </w:pPr>
      <w:r w:rsidRPr="00957E40">
        <w:rPr>
          <w:iCs/>
          <w:szCs w:val="28"/>
        </w:rPr>
        <w:t>- Số tiết bình quân của giáo viên:</w:t>
      </w:r>
      <w:r w:rsidRPr="00957E40">
        <w:rPr>
          <w:b/>
          <w:iCs/>
          <w:szCs w:val="28"/>
        </w:rPr>
        <w:t xml:space="preserve"> 23 tiết/tuần.</w:t>
      </w:r>
    </w:p>
    <w:p w:rsidR="00E80C2D" w:rsidRPr="00957E40" w:rsidRDefault="00E80C2D" w:rsidP="00957E40">
      <w:pPr>
        <w:spacing w:after="0" w:line="288" w:lineRule="auto"/>
        <w:ind w:firstLine="720"/>
        <w:jc w:val="both"/>
        <w:rPr>
          <w:iCs/>
          <w:szCs w:val="28"/>
        </w:rPr>
      </w:pPr>
      <w:r w:rsidRPr="00957E40">
        <w:rPr>
          <w:iCs/>
          <w:szCs w:val="28"/>
        </w:rPr>
        <w:t>- Kinh phí để chi trả cho 03 GV hợp đồng từ nguồn lương để lại của 04 GV nghỉ sinh. Mức chi trả theo thực tế. Sau buổi họp nếu GV có nguyện vọng dạy tăng tiết thì báo BGH còn không thì nhà trường hợp đồng GV.</w:t>
      </w:r>
    </w:p>
    <w:p w:rsidR="00E80C2D" w:rsidRPr="00957E40" w:rsidRDefault="00E80C2D" w:rsidP="00957E40">
      <w:pPr>
        <w:spacing w:after="0" w:line="288" w:lineRule="auto"/>
        <w:ind w:firstLine="720"/>
        <w:jc w:val="both"/>
        <w:rPr>
          <w:i/>
          <w:iCs/>
          <w:szCs w:val="28"/>
        </w:rPr>
      </w:pPr>
      <w:r w:rsidRPr="00957E40">
        <w:rPr>
          <w:b/>
          <w:i/>
          <w:szCs w:val="28"/>
        </w:rPr>
        <w:t xml:space="preserve">3.3.3. </w:t>
      </w:r>
      <w:r w:rsidRPr="00957E40">
        <w:rPr>
          <w:i/>
          <w:iCs/>
          <w:szCs w:val="28"/>
        </w:rPr>
        <w:t>Xây dựng kế hoạch nội dung học tập đối các tiết tăng cường theo TT29</w:t>
      </w:r>
    </w:p>
    <w:p w:rsidR="00E80C2D" w:rsidRPr="00957E40" w:rsidRDefault="00E80C2D" w:rsidP="00957E40">
      <w:pPr>
        <w:spacing w:after="0" w:line="288" w:lineRule="auto"/>
        <w:ind w:firstLine="720"/>
        <w:jc w:val="both"/>
        <w:rPr>
          <w:szCs w:val="28"/>
        </w:rPr>
      </w:pPr>
      <w:r w:rsidRPr="00957E40">
        <w:rPr>
          <w:b/>
          <w:i/>
          <w:szCs w:val="28"/>
        </w:rPr>
        <w:t>-  Đối với tin học:</w:t>
      </w:r>
      <w:r w:rsidRPr="00957E40">
        <w:rPr>
          <w:szCs w:val="28"/>
        </w:rPr>
        <w:t xml:space="preserve"> Giao nhiệm vụ đ/c Xuân, Giang nghiên cứu và đề xuất  với chuyên môn tài liệu học</w:t>
      </w:r>
    </w:p>
    <w:p w:rsidR="00E80C2D" w:rsidRPr="00957E40" w:rsidRDefault="00E80C2D" w:rsidP="00957E40">
      <w:pPr>
        <w:spacing w:after="0" w:line="288" w:lineRule="auto"/>
        <w:ind w:firstLine="720"/>
        <w:jc w:val="both"/>
        <w:rPr>
          <w:szCs w:val="28"/>
        </w:rPr>
      </w:pPr>
      <w:r w:rsidRPr="00957E40">
        <w:rPr>
          <w:b/>
          <w:szCs w:val="28"/>
        </w:rPr>
        <w:t xml:space="preserve">- </w:t>
      </w:r>
      <w:r w:rsidRPr="00957E40">
        <w:rPr>
          <w:b/>
          <w:i/>
          <w:szCs w:val="28"/>
        </w:rPr>
        <w:t>Đối  với tiết HĐTN</w:t>
      </w:r>
      <w:r w:rsidRPr="00957E40">
        <w:rPr>
          <w:b/>
          <w:szCs w:val="28"/>
        </w:rPr>
        <w:t>:</w:t>
      </w:r>
      <w:r w:rsidRPr="00957E40">
        <w:rPr>
          <w:szCs w:val="28"/>
        </w:rPr>
        <w:t xml:space="preserve"> Giao nhiệm vụ 2 đ/c PHT và nhóm cốt cán thảo luận XD mẫu kế hoạch,  các nhóm chuyên môn có thể tham khảo các tài liệu GDĐP, HĐNGLL, KNS,  Stem, nghiên cứu khoa học, AN, MT, ... để XD kế hoạch cụ thể cho từng tuần. </w:t>
      </w:r>
    </w:p>
    <w:p w:rsidR="00E80C2D" w:rsidRPr="00957E40" w:rsidRDefault="00E80C2D" w:rsidP="00957E40">
      <w:pPr>
        <w:pStyle w:val="ListParagraph"/>
        <w:spacing w:after="0" w:line="288" w:lineRule="auto"/>
        <w:jc w:val="both"/>
        <w:rPr>
          <w:b/>
          <w:i/>
          <w:szCs w:val="28"/>
        </w:rPr>
      </w:pPr>
      <w:r w:rsidRPr="00957E40">
        <w:rPr>
          <w:b/>
          <w:szCs w:val="28"/>
        </w:rPr>
        <w:t xml:space="preserve">- </w:t>
      </w:r>
      <w:r w:rsidRPr="00957E40">
        <w:rPr>
          <w:b/>
          <w:i/>
          <w:szCs w:val="28"/>
        </w:rPr>
        <w:t>Đối  với tiết hỗ trợ HĐHT</w:t>
      </w:r>
      <w:r w:rsidRPr="00957E40">
        <w:rPr>
          <w:b/>
          <w:szCs w:val="28"/>
        </w:rPr>
        <w:t>:</w:t>
      </w:r>
      <w:r w:rsidRPr="00957E40">
        <w:rPr>
          <w:szCs w:val="28"/>
        </w:rPr>
        <w:t xml:space="preserve"> </w:t>
      </w:r>
    </w:p>
    <w:p w:rsidR="00E80C2D" w:rsidRPr="00957E40" w:rsidRDefault="00E80C2D" w:rsidP="00957E40">
      <w:pPr>
        <w:spacing w:after="0" w:line="288" w:lineRule="auto"/>
        <w:ind w:firstLine="720"/>
        <w:jc w:val="both"/>
        <w:rPr>
          <w:szCs w:val="28"/>
        </w:rPr>
      </w:pPr>
      <w:r w:rsidRPr="00957E40">
        <w:rPr>
          <w:szCs w:val="28"/>
        </w:rPr>
        <w:t>Các nhóm chuyên môn khối phân loại năng lực học sinh thành 3 - 4 nhóm, tổ chức xây dựng kế hoạch dạy học tăng cường tăng thêm cho các môn học hỗ trợ HS theo các nhóm đã được phân chia (Chuyên môn XD mẫu kế hoạch để thống nhất toàn trường) dựa theo các tiêu chí:</w:t>
      </w:r>
    </w:p>
    <w:p w:rsidR="00E80C2D" w:rsidRPr="00957E40" w:rsidRDefault="00E80C2D" w:rsidP="00957E40">
      <w:pPr>
        <w:pStyle w:val="ListParagraph"/>
        <w:spacing w:after="0" w:line="288" w:lineRule="auto"/>
        <w:ind w:left="0" w:firstLine="720"/>
        <w:jc w:val="both"/>
        <w:rPr>
          <w:szCs w:val="28"/>
        </w:rPr>
      </w:pPr>
      <w:r w:rsidRPr="00957E40">
        <w:rPr>
          <w:szCs w:val="28"/>
        </w:rPr>
        <w:t>+ Hỗ trợ học sinh có kết quả học tập ở mức chưa đạt</w:t>
      </w:r>
    </w:p>
    <w:p w:rsidR="00E80C2D" w:rsidRPr="00957E40" w:rsidRDefault="00E80C2D" w:rsidP="00957E40">
      <w:pPr>
        <w:pStyle w:val="ListParagraph"/>
        <w:spacing w:after="0" w:line="288" w:lineRule="auto"/>
        <w:ind w:left="0" w:firstLine="720"/>
        <w:jc w:val="both"/>
        <w:rPr>
          <w:szCs w:val="28"/>
        </w:rPr>
      </w:pPr>
      <w:r w:rsidRPr="00957E40">
        <w:rPr>
          <w:szCs w:val="28"/>
        </w:rPr>
        <w:t>+ Bồi dưỡng học sinh phát triển năng lực tư duy sáng tạo</w:t>
      </w:r>
    </w:p>
    <w:p w:rsidR="00E80C2D" w:rsidRPr="00957E40" w:rsidRDefault="00E80C2D" w:rsidP="00957E40">
      <w:pPr>
        <w:spacing w:after="0" w:line="288" w:lineRule="auto"/>
        <w:ind w:firstLine="720"/>
        <w:jc w:val="both"/>
        <w:rPr>
          <w:szCs w:val="28"/>
        </w:rPr>
      </w:pPr>
      <w:r w:rsidRPr="00957E40">
        <w:rPr>
          <w:szCs w:val="28"/>
        </w:rPr>
        <w:t>+ Bồi dưỡng phát triển các kĩ năng chuyên sâu hoặc năng khiếu sở trường (</w:t>
      </w:r>
      <w:r w:rsidRPr="00957E40">
        <w:rPr>
          <w:i/>
          <w:szCs w:val="28"/>
        </w:rPr>
        <w:t>Dạy học theo chuyên đề các môn học, đọc sách  thư viện, trò chơi dân gian, thể thao, vẽ, âm nhạc,... tại  thư viện, sân trường, nhà đa năng, hoặc lớp học</w:t>
      </w:r>
      <w:r w:rsidRPr="00957E40">
        <w:rPr>
          <w:szCs w:val="28"/>
        </w:rPr>
        <w:t>)</w:t>
      </w:r>
    </w:p>
    <w:p w:rsidR="00E80C2D" w:rsidRPr="00957E40" w:rsidRDefault="00E80C2D" w:rsidP="00957E40">
      <w:pPr>
        <w:spacing w:after="0" w:line="288" w:lineRule="auto"/>
        <w:ind w:firstLine="720"/>
        <w:jc w:val="both"/>
        <w:rPr>
          <w:szCs w:val="28"/>
        </w:rPr>
      </w:pPr>
      <w:r w:rsidRPr="00957E40">
        <w:rPr>
          <w:szCs w:val="28"/>
        </w:rPr>
        <w:lastRenderedPageBreak/>
        <w:t>+ Kế hoạch bài dạy: GV  bám vào kế hoạch dạy học của  nhóm, tổ chuyên môn xây dựng kế hoạch bài dạy; kế hoạch bài dạy có đầy đủ mục tiêu, yêu cầu cần đạt, nhưng phương pháp tổ chức HĐ DH dưới  sự định hướng,  hỗ trợ của GV để học sinh được hình thành phương pháp tự học,  tự chủ tham gia các động  trải nghiệm, phát triển năng lực và năng khiếu, không phải như tiết phát triển NL toán, TV.</w:t>
      </w:r>
    </w:p>
    <w:p w:rsidR="00E80C2D" w:rsidRPr="00957E40" w:rsidRDefault="00E80C2D" w:rsidP="00957E40">
      <w:pPr>
        <w:spacing w:after="0" w:line="288" w:lineRule="auto"/>
        <w:ind w:firstLine="720"/>
        <w:jc w:val="both"/>
        <w:rPr>
          <w:szCs w:val="28"/>
        </w:rPr>
      </w:pPr>
      <w:r w:rsidRPr="00957E40">
        <w:rPr>
          <w:b/>
          <w:i/>
          <w:szCs w:val="28"/>
        </w:rPr>
        <w:t>- Hỗ trợ học sinh phương pháp tự học ở nhà:</w:t>
      </w:r>
      <w:r w:rsidRPr="00957E40">
        <w:rPr>
          <w:szCs w:val="28"/>
        </w:rPr>
        <w:t xml:space="preserve"> Chuyên môn các khối lớp xác định kiến thức trọng tâm, năng lực cần thiết; xây dựng ngân hàng câu hỏi các môn cho HS ôn tập gửi về CM trường, CM phòng để làm ngân hàng dùng chung. Cốt cán chuyên môn trường XD trang tự học trên hệ thống VNPT của trường để học sinh tự học ở nhà.  </w:t>
      </w:r>
    </w:p>
    <w:p w:rsidR="00E80C2D" w:rsidRPr="00957E40" w:rsidRDefault="00E80C2D" w:rsidP="00957E40">
      <w:pPr>
        <w:spacing w:after="0" w:line="288" w:lineRule="auto"/>
        <w:ind w:firstLine="720"/>
        <w:jc w:val="both"/>
        <w:rPr>
          <w:szCs w:val="28"/>
        </w:rPr>
      </w:pPr>
      <w:r w:rsidRPr="00957E40">
        <w:rPr>
          <w:b/>
          <w:szCs w:val="28"/>
        </w:rPr>
        <w:t>II. TỔ CHỨC THỰC HIỆN</w:t>
      </w:r>
    </w:p>
    <w:p w:rsidR="00E80C2D" w:rsidRPr="00957E40" w:rsidRDefault="00E80C2D" w:rsidP="00957E40">
      <w:pPr>
        <w:spacing w:after="0" w:line="288" w:lineRule="auto"/>
        <w:ind w:firstLine="720"/>
        <w:jc w:val="both"/>
        <w:rPr>
          <w:b/>
          <w:szCs w:val="28"/>
        </w:rPr>
      </w:pPr>
      <w:r w:rsidRPr="00957E40">
        <w:rPr>
          <w:b/>
          <w:szCs w:val="28"/>
        </w:rPr>
        <w:t xml:space="preserve">1. Quy trình triển khai TT 29 </w:t>
      </w:r>
    </w:p>
    <w:p w:rsidR="00E80C2D" w:rsidRPr="00957E40" w:rsidRDefault="00E80C2D" w:rsidP="00957E40">
      <w:pPr>
        <w:spacing w:after="0" w:line="288" w:lineRule="auto"/>
        <w:ind w:firstLine="720"/>
        <w:jc w:val="both"/>
        <w:rPr>
          <w:szCs w:val="28"/>
        </w:rPr>
      </w:pPr>
      <w:r w:rsidRPr="00957E40">
        <w:rPr>
          <w:szCs w:val="28"/>
        </w:rPr>
        <w:t>- Họp cấp ủy, BGH chỉ đạo XDKH: sáng chủ nhật ngày 16/2/2025.</w:t>
      </w:r>
    </w:p>
    <w:p w:rsidR="00E80C2D" w:rsidRPr="00957E40" w:rsidRDefault="00E80C2D" w:rsidP="00957E40">
      <w:pPr>
        <w:spacing w:after="0" w:line="288" w:lineRule="auto"/>
        <w:ind w:firstLine="720"/>
        <w:jc w:val="both"/>
        <w:rPr>
          <w:szCs w:val="28"/>
        </w:rPr>
      </w:pPr>
      <w:r w:rsidRPr="00957E40">
        <w:rPr>
          <w:szCs w:val="28"/>
        </w:rPr>
        <w:t>- Họp LĐMR: Giờ ra chơi  sáng thứ 2 ngày 17/2/2025</w:t>
      </w:r>
    </w:p>
    <w:p w:rsidR="00E80C2D" w:rsidRPr="00957E40" w:rsidRDefault="00E80C2D" w:rsidP="00957E40">
      <w:pPr>
        <w:spacing w:after="0" w:line="288" w:lineRule="auto"/>
        <w:ind w:firstLine="720"/>
        <w:jc w:val="both"/>
        <w:rPr>
          <w:szCs w:val="28"/>
        </w:rPr>
      </w:pPr>
      <w:r w:rsidRPr="00957E40">
        <w:rPr>
          <w:b/>
          <w:szCs w:val="28"/>
        </w:rPr>
        <w:t xml:space="preserve">- </w:t>
      </w:r>
      <w:r w:rsidRPr="00957E40">
        <w:rPr>
          <w:szCs w:val="28"/>
        </w:rPr>
        <w:t xml:space="preserve">Họp HĐSP: 14h30 chiều thứ 4 ngày 19/2/2025 </w:t>
      </w:r>
    </w:p>
    <w:p w:rsidR="00E80C2D" w:rsidRPr="00957E40" w:rsidRDefault="00E80C2D" w:rsidP="00957E40">
      <w:pPr>
        <w:spacing w:after="0" w:line="288" w:lineRule="auto"/>
        <w:ind w:firstLine="720"/>
        <w:jc w:val="both"/>
        <w:rPr>
          <w:szCs w:val="28"/>
        </w:rPr>
      </w:pPr>
      <w:r w:rsidRPr="00957E40">
        <w:rPr>
          <w:szCs w:val="28"/>
        </w:rPr>
        <w:t xml:space="preserve">- Họp Ban đại diện cha mẹ HS trường: </w:t>
      </w:r>
      <w:r w:rsidR="00EF0788">
        <w:rPr>
          <w:szCs w:val="28"/>
        </w:rPr>
        <w:t>10</w:t>
      </w:r>
      <w:r w:rsidRPr="00957E40">
        <w:rPr>
          <w:szCs w:val="28"/>
        </w:rPr>
        <w:t xml:space="preserve"> h </w:t>
      </w:r>
      <w:r w:rsidR="00EF0788">
        <w:rPr>
          <w:szCs w:val="28"/>
        </w:rPr>
        <w:t>sáng</w:t>
      </w:r>
      <w:r w:rsidRPr="00957E40">
        <w:rPr>
          <w:szCs w:val="28"/>
        </w:rPr>
        <w:t xml:space="preserve"> thứ 4, ngày 19/2/2025.</w:t>
      </w:r>
    </w:p>
    <w:p w:rsidR="00E80C2D" w:rsidRPr="00957E40" w:rsidRDefault="00E80C2D" w:rsidP="00957E40">
      <w:pPr>
        <w:spacing w:after="0" w:line="288" w:lineRule="auto"/>
        <w:ind w:firstLine="720"/>
        <w:jc w:val="both"/>
        <w:rPr>
          <w:szCs w:val="28"/>
        </w:rPr>
      </w:pPr>
      <w:r w:rsidRPr="00957E40">
        <w:rPr>
          <w:szCs w:val="28"/>
        </w:rPr>
        <w:t>- SHCM trường: Chiều thứ 4, ngày 19/2/2025. Trọng tâm: Rà soát KHGD của khối/tổ/ nhà trường bổ sung nội dung theo TT 29 để công khai KHGD sau khi triển khai thực hiện TT 29; xác định kiến thức trọng tâm, năng lực cần thiết, xây dựng đề cương ôn tập, CM trường tập hợp gửi về PGD để làm ngân hàng chung.</w:t>
      </w:r>
    </w:p>
    <w:p w:rsidR="00E80C2D" w:rsidRPr="00957E40" w:rsidRDefault="00E80C2D" w:rsidP="00957E40">
      <w:pPr>
        <w:spacing w:after="0" w:line="288" w:lineRule="auto"/>
        <w:ind w:firstLine="720"/>
        <w:jc w:val="both"/>
        <w:rPr>
          <w:szCs w:val="28"/>
        </w:rPr>
      </w:pPr>
      <w:r w:rsidRPr="00957E40">
        <w:rPr>
          <w:szCs w:val="28"/>
        </w:rPr>
        <w:t>- Tổ chức ký cam kết dạy thêm học thêm thực hiện nghiêm túc thông tư 29 (</w:t>
      </w:r>
      <w:r w:rsidRPr="00957E40">
        <w:rPr>
          <w:i/>
          <w:szCs w:val="28"/>
        </w:rPr>
        <w:t>đ/c Mai Oanh soạn thảo mẫu cam kết, GV cam kết nạp về BGH thứ 4 ngày 198/2/2025</w:t>
      </w:r>
      <w:r w:rsidRPr="00957E40">
        <w:rPr>
          <w:szCs w:val="28"/>
        </w:rPr>
        <w:t xml:space="preserve">) </w:t>
      </w:r>
    </w:p>
    <w:p w:rsidR="00E80C2D" w:rsidRPr="00957E40" w:rsidRDefault="00E80C2D" w:rsidP="00957E40">
      <w:pPr>
        <w:spacing w:after="0" w:line="288" w:lineRule="auto"/>
        <w:ind w:firstLine="720"/>
        <w:jc w:val="both"/>
        <w:rPr>
          <w:szCs w:val="28"/>
        </w:rPr>
      </w:pPr>
      <w:r w:rsidRPr="00957E40">
        <w:rPr>
          <w:szCs w:val="28"/>
        </w:rPr>
        <w:t>- CM trường (PHT, khối trưởng) rà soát lại KHGD sửa đổi, bổ sung các nội dụng theo TT29 công khai KHGD theo thông tư 09, lên bảng công khai nhà trường và trong các cuộc họp. CM trường sắp xếp TKB đảm bảo tương quan số tiết mặt bằng chung của các thành viên trong nhà trường tương đối  ngang nhau.</w:t>
      </w:r>
    </w:p>
    <w:p w:rsidR="00E80C2D" w:rsidRPr="00957E40" w:rsidRDefault="00E80C2D" w:rsidP="00957E40">
      <w:pPr>
        <w:spacing w:after="0" w:line="288" w:lineRule="auto"/>
        <w:ind w:firstLine="720"/>
        <w:jc w:val="both"/>
        <w:rPr>
          <w:b/>
          <w:szCs w:val="28"/>
        </w:rPr>
      </w:pPr>
      <w:r w:rsidRPr="00957E40">
        <w:rPr>
          <w:b/>
          <w:szCs w:val="28"/>
        </w:rPr>
        <w:t>2. Trách nhiệm các tổ chức, cá nhân</w:t>
      </w:r>
    </w:p>
    <w:p w:rsidR="00E80C2D" w:rsidRPr="00957E40" w:rsidRDefault="00E80C2D" w:rsidP="00957E40">
      <w:pPr>
        <w:spacing w:after="0" w:line="288" w:lineRule="auto"/>
        <w:ind w:firstLine="720"/>
        <w:jc w:val="both"/>
        <w:rPr>
          <w:b/>
          <w:szCs w:val="28"/>
        </w:rPr>
      </w:pPr>
      <w:r w:rsidRPr="00957E40">
        <w:rPr>
          <w:b/>
          <w:szCs w:val="28"/>
        </w:rPr>
        <w:t>- Đối với BGH:</w:t>
      </w:r>
    </w:p>
    <w:p w:rsidR="00E80C2D" w:rsidRPr="00957E40" w:rsidRDefault="00E80C2D" w:rsidP="00957E40">
      <w:pPr>
        <w:spacing w:after="0" w:line="288" w:lineRule="auto"/>
        <w:ind w:firstLine="720"/>
        <w:jc w:val="both"/>
        <w:rPr>
          <w:szCs w:val="28"/>
        </w:rPr>
      </w:pPr>
      <w:r w:rsidRPr="00957E40">
        <w:rPr>
          <w:szCs w:val="28"/>
        </w:rPr>
        <w:t>+ Tập huấn hỗ trợ cho GV xây dựng kế hoạch các tiết tăng thêm</w:t>
      </w:r>
    </w:p>
    <w:p w:rsidR="00E80C2D" w:rsidRPr="00957E40" w:rsidRDefault="00E80C2D" w:rsidP="00957E40">
      <w:pPr>
        <w:spacing w:after="0" w:line="288" w:lineRule="auto"/>
        <w:ind w:firstLine="720"/>
        <w:jc w:val="both"/>
        <w:rPr>
          <w:szCs w:val="28"/>
        </w:rPr>
      </w:pPr>
      <w:r w:rsidRPr="00957E40">
        <w:rPr>
          <w:szCs w:val="28"/>
        </w:rPr>
        <w:t xml:space="preserve">+  Dự giờ và tư vấn cho GV phương pháp tổ chức các tiết tăng thêm </w:t>
      </w:r>
    </w:p>
    <w:p w:rsidR="00E80C2D" w:rsidRPr="00957E40" w:rsidRDefault="00E80C2D" w:rsidP="00957E40">
      <w:pPr>
        <w:spacing w:after="0" w:line="288" w:lineRule="auto"/>
        <w:ind w:firstLine="720"/>
        <w:jc w:val="both"/>
        <w:rPr>
          <w:szCs w:val="28"/>
        </w:rPr>
      </w:pPr>
      <w:r w:rsidRPr="00957E40">
        <w:rPr>
          <w:szCs w:val="28"/>
        </w:rPr>
        <w:t>+ Chỉ đạo chuyên môn hoàn thành kế hoạch dạy học từ tuần 22 đến tuần 35.</w:t>
      </w:r>
    </w:p>
    <w:p w:rsidR="00E80C2D" w:rsidRPr="00957E40" w:rsidRDefault="00E80C2D" w:rsidP="00957E40">
      <w:pPr>
        <w:spacing w:after="0" w:line="288" w:lineRule="auto"/>
        <w:ind w:firstLine="720"/>
        <w:jc w:val="both"/>
        <w:rPr>
          <w:b/>
          <w:szCs w:val="28"/>
        </w:rPr>
      </w:pPr>
      <w:r w:rsidRPr="00957E40">
        <w:rPr>
          <w:szCs w:val="28"/>
        </w:rPr>
        <w:t>+ Báo cáo việc thực hiện TT29  đến chính quyền địa phương; chịu trách nhiệm công tác tuyên truyền về thực hiện TT 29 của nhà trường, của ngành: đ/c Mai Oanh.</w:t>
      </w:r>
    </w:p>
    <w:p w:rsidR="00E80C2D" w:rsidRPr="00957E40" w:rsidRDefault="00E80C2D" w:rsidP="00957E40">
      <w:pPr>
        <w:spacing w:after="0" w:line="288" w:lineRule="auto"/>
        <w:ind w:firstLine="720"/>
        <w:jc w:val="both"/>
        <w:rPr>
          <w:szCs w:val="28"/>
        </w:rPr>
      </w:pPr>
      <w:r w:rsidRPr="00957E40">
        <w:rPr>
          <w:b/>
          <w:szCs w:val="28"/>
        </w:rPr>
        <w:t xml:space="preserve">- Đối với Công đoàn: </w:t>
      </w:r>
      <w:r w:rsidRPr="00957E40">
        <w:rPr>
          <w:szCs w:val="28"/>
        </w:rPr>
        <w:t>Công đoàn vận động 100% CB,GV, NV phát huy tinh thần trách nhiệm dạy và làm việc chú trọng hiệu quả dạy học cho HS.</w:t>
      </w:r>
    </w:p>
    <w:p w:rsidR="00E80C2D" w:rsidRPr="00957E40" w:rsidRDefault="00E80C2D" w:rsidP="00957E40">
      <w:pPr>
        <w:spacing w:after="0" w:line="288" w:lineRule="auto"/>
        <w:ind w:firstLine="720"/>
        <w:jc w:val="both"/>
        <w:rPr>
          <w:b/>
          <w:szCs w:val="28"/>
        </w:rPr>
      </w:pPr>
      <w:r w:rsidRPr="00957E40">
        <w:rPr>
          <w:b/>
          <w:szCs w:val="28"/>
        </w:rPr>
        <w:t>3. Trách nhiệm quản lí dạy thêm trong và ngoài nhà trường</w:t>
      </w:r>
    </w:p>
    <w:p w:rsidR="00E80C2D" w:rsidRPr="00957E40" w:rsidRDefault="00E80C2D" w:rsidP="00957E40">
      <w:pPr>
        <w:spacing w:after="0" w:line="288" w:lineRule="auto"/>
        <w:ind w:firstLine="720"/>
        <w:jc w:val="both"/>
        <w:rPr>
          <w:i/>
          <w:szCs w:val="28"/>
        </w:rPr>
      </w:pPr>
      <w:r w:rsidRPr="00957E40">
        <w:rPr>
          <w:i/>
          <w:szCs w:val="28"/>
        </w:rPr>
        <w:t>3.1. Trách nhiệm của Ban giám hiệu</w:t>
      </w:r>
    </w:p>
    <w:p w:rsidR="00E80C2D" w:rsidRPr="00957E40" w:rsidRDefault="00E80C2D" w:rsidP="00957E40">
      <w:pPr>
        <w:spacing w:after="0" w:line="288" w:lineRule="auto"/>
        <w:ind w:firstLine="720"/>
        <w:jc w:val="both"/>
        <w:rPr>
          <w:szCs w:val="28"/>
        </w:rPr>
      </w:pPr>
      <w:r w:rsidRPr="00957E40">
        <w:rPr>
          <w:szCs w:val="28"/>
        </w:rPr>
        <w:t>Chịu trách nhiệm quản lí dạy thêm, học thêm trong và ngoài nhà trường.</w:t>
      </w:r>
    </w:p>
    <w:p w:rsidR="00E80C2D" w:rsidRPr="00957E40" w:rsidRDefault="00E80C2D" w:rsidP="00957E40">
      <w:pPr>
        <w:spacing w:after="0" w:line="288" w:lineRule="auto"/>
        <w:ind w:firstLine="720"/>
        <w:jc w:val="both"/>
        <w:rPr>
          <w:szCs w:val="28"/>
        </w:rPr>
      </w:pPr>
      <w:r w:rsidRPr="00957E40">
        <w:rPr>
          <w:szCs w:val="28"/>
        </w:rPr>
        <w:t>Hướng dẫn, kiểm tra việc thực hiện quy định về dạy thêm, học thêm trong và ngoài nhà trường. Có kiến nghị với cơ quan có thẩm quyền trong việc xử lí vi phạm.</w:t>
      </w:r>
    </w:p>
    <w:p w:rsidR="00E80C2D" w:rsidRPr="00957E40" w:rsidRDefault="00E80C2D" w:rsidP="00957E40">
      <w:pPr>
        <w:spacing w:after="0" w:line="288" w:lineRule="auto"/>
        <w:ind w:firstLine="720"/>
        <w:jc w:val="both"/>
        <w:rPr>
          <w:i/>
          <w:szCs w:val="28"/>
        </w:rPr>
      </w:pPr>
      <w:r w:rsidRPr="00957E40">
        <w:rPr>
          <w:i/>
          <w:szCs w:val="28"/>
        </w:rPr>
        <w:lastRenderedPageBreak/>
        <w:t>3.2. Trách nhiệm của Ban chấp hành công đoàn, Ban thanh tra nhân dân, Ban kiểm tra nội bộ.</w:t>
      </w:r>
    </w:p>
    <w:p w:rsidR="00E80C2D" w:rsidRPr="00957E40" w:rsidRDefault="00E80C2D" w:rsidP="00957E40">
      <w:pPr>
        <w:spacing w:after="0" w:line="288" w:lineRule="auto"/>
        <w:ind w:firstLine="720"/>
        <w:jc w:val="both"/>
        <w:rPr>
          <w:szCs w:val="28"/>
        </w:rPr>
      </w:pPr>
      <w:r w:rsidRPr="00957E40">
        <w:rPr>
          <w:szCs w:val="28"/>
        </w:rPr>
        <w:t>Phối hợp với các tổ chức đoàn thể trong nhà trường tuyên truyền về thông tư 29. Động viên cán bộ giáo viên thực hện nghiêm túc các quy định về dạy thêm và học thêm.</w:t>
      </w:r>
    </w:p>
    <w:p w:rsidR="00E80C2D" w:rsidRPr="00957E40" w:rsidRDefault="00E80C2D" w:rsidP="00957E40">
      <w:pPr>
        <w:spacing w:after="0" w:line="288" w:lineRule="auto"/>
        <w:ind w:firstLine="720"/>
        <w:jc w:val="both"/>
        <w:rPr>
          <w:szCs w:val="28"/>
        </w:rPr>
      </w:pPr>
      <w:r w:rsidRPr="00957E40">
        <w:rPr>
          <w:szCs w:val="28"/>
        </w:rPr>
        <w:t>Nắm bắt kịp thời thông tin, dư luận trọng giáo viên, phụ huynh học sinh về các dấu hiệu vi phạm, kiến nghị báo cáo kịp thời về BGH nhà trường phối hợp giải quyết.</w:t>
      </w:r>
    </w:p>
    <w:p w:rsidR="00E80C2D" w:rsidRPr="00957E40" w:rsidRDefault="00E80C2D" w:rsidP="00957E40">
      <w:pPr>
        <w:spacing w:after="0" w:line="288" w:lineRule="auto"/>
        <w:ind w:firstLine="720"/>
        <w:jc w:val="both"/>
        <w:rPr>
          <w:szCs w:val="28"/>
        </w:rPr>
      </w:pPr>
      <w:r w:rsidRPr="00957E40">
        <w:rPr>
          <w:szCs w:val="28"/>
        </w:rPr>
        <w:t>Đề xuất bổ sung mức xử lí và đánh giá xếp loại đối với trường hợp vi phạm quy định về dạy thêm học thêm theo thông tư 29 vào quy chế nội bộ.</w:t>
      </w:r>
    </w:p>
    <w:p w:rsidR="00E80C2D" w:rsidRPr="00957E40" w:rsidRDefault="00E80C2D" w:rsidP="00957E40">
      <w:pPr>
        <w:spacing w:after="0" w:line="288" w:lineRule="auto"/>
        <w:ind w:firstLine="720"/>
        <w:jc w:val="both"/>
        <w:rPr>
          <w:szCs w:val="28"/>
        </w:rPr>
      </w:pPr>
      <w:r w:rsidRPr="00957E40">
        <w:rPr>
          <w:szCs w:val="28"/>
        </w:rPr>
        <w:t>Chịu trách nhiệm trước hiệu trưởng khi xảy ra dư luận vi phạm các quy định về dạy thêm học thêm trong và ngoài nhà trường theo thông tư 29.</w:t>
      </w:r>
    </w:p>
    <w:p w:rsidR="00E80C2D" w:rsidRPr="00957E40" w:rsidRDefault="00E80C2D" w:rsidP="00957E40">
      <w:pPr>
        <w:spacing w:after="0" w:line="288" w:lineRule="auto"/>
        <w:ind w:firstLine="720"/>
        <w:jc w:val="both"/>
        <w:rPr>
          <w:i/>
          <w:szCs w:val="28"/>
        </w:rPr>
      </w:pPr>
      <w:r w:rsidRPr="00957E40">
        <w:rPr>
          <w:i/>
          <w:szCs w:val="28"/>
        </w:rPr>
        <w:t>3.3. Trách nhiệm của tổ nhóm chuyên môn</w:t>
      </w:r>
    </w:p>
    <w:p w:rsidR="00E80C2D" w:rsidRPr="00957E40" w:rsidRDefault="00E80C2D" w:rsidP="00957E40">
      <w:pPr>
        <w:spacing w:after="0" w:line="288" w:lineRule="auto"/>
        <w:ind w:firstLine="720"/>
        <w:jc w:val="both"/>
        <w:rPr>
          <w:szCs w:val="28"/>
        </w:rPr>
      </w:pPr>
      <w:r w:rsidRPr="00957E40">
        <w:rPr>
          <w:szCs w:val="28"/>
        </w:rPr>
        <w:t>Xây dựng nội dung, kế hoạch tổ chức dạy học phù hợp theo hướng dẫn. Quản lí việc tổ chức dạy thêm, học thêm của</w:t>
      </w:r>
      <w:bookmarkStart w:id="0" w:name="_GoBack"/>
      <w:bookmarkEnd w:id="0"/>
      <w:r w:rsidRPr="00957E40">
        <w:rPr>
          <w:szCs w:val="28"/>
        </w:rPr>
        <w:t xml:space="preserve"> các giáo viên trong tổ, khối mình phụ trách. Kiểm tra, giám sát và báo cáo với hiệu trưởng đối với giáo viên vi phạm thuộc tổ, khối mình phụ trách.</w:t>
      </w:r>
    </w:p>
    <w:p w:rsidR="00E80C2D" w:rsidRPr="00957E40" w:rsidRDefault="00E80C2D" w:rsidP="00957E40">
      <w:pPr>
        <w:spacing w:after="0" w:line="288" w:lineRule="auto"/>
        <w:ind w:firstLine="720"/>
        <w:jc w:val="both"/>
        <w:rPr>
          <w:szCs w:val="28"/>
        </w:rPr>
      </w:pPr>
      <w:r w:rsidRPr="00957E40">
        <w:rPr>
          <w:szCs w:val="28"/>
        </w:rPr>
        <w:t>Phân công trách nhiệm đối với các thành viên tronh thực hiện, triển khai dạy học.</w:t>
      </w:r>
    </w:p>
    <w:p w:rsidR="00E80C2D" w:rsidRPr="00957E40" w:rsidRDefault="00E80C2D" w:rsidP="00957E40">
      <w:pPr>
        <w:spacing w:after="0" w:line="288" w:lineRule="auto"/>
        <w:ind w:firstLine="720"/>
        <w:jc w:val="both"/>
        <w:rPr>
          <w:i/>
          <w:szCs w:val="28"/>
        </w:rPr>
      </w:pPr>
      <w:r w:rsidRPr="00957E40">
        <w:rPr>
          <w:i/>
          <w:szCs w:val="28"/>
        </w:rPr>
        <w:t>3.4. Trách nhiệm của các giáo viên</w:t>
      </w:r>
    </w:p>
    <w:p w:rsidR="00E80C2D" w:rsidRPr="00957E40" w:rsidRDefault="00E80C2D" w:rsidP="00957E40">
      <w:pPr>
        <w:spacing w:after="0" w:line="288" w:lineRule="auto"/>
        <w:ind w:firstLine="720"/>
        <w:jc w:val="both"/>
        <w:rPr>
          <w:szCs w:val="28"/>
        </w:rPr>
      </w:pPr>
      <w:r w:rsidRPr="00957E40">
        <w:rPr>
          <w:szCs w:val="28"/>
        </w:rPr>
        <w:t xml:space="preserve">Thực hiện nghiêm túc các quy định về dạy thêm học thêm trong và ngoài nhà trường theo thông tư 29. </w:t>
      </w:r>
    </w:p>
    <w:p w:rsidR="00E80C2D" w:rsidRPr="00957E40" w:rsidRDefault="00E80C2D" w:rsidP="00957E40">
      <w:pPr>
        <w:spacing w:after="0" w:line="288" w:lineRule="auto"/>
        <w:ind w:firstLine="720"/>
        <w:jc w:val="both"/>
        <w:rPr>
          <w:szCs w:val="28"/>
        </w:rPr>
      </w:pPr>
      <w:r w:rsidRPr="00957E40">
        <w:rPr>
          <w:szCs w:val="28"/>
        </w:rPr>
        <w:t xml:space="preserve">Trên đây là nội dung triển  tổ chức kế hoạch dạy học theo thông tư 29/2024/TT-BGD ĐT kể từ ngày 17/2/2025. Đề nghị BGH, công đoàn, các tổ </w:t>
      </w:r>
      <w:r w:rsidRPr="00957E40">
        <w:rPr>
          <w:i/>
          <w:szCs w:val="28"/>
        </w:rPr>
        <w:t>(khối)</w:t>
      </w:r>
      <w:r w:rsidRPr="00957E40">
        <w:rPr>
          <w:szCs w:val="28"/>
        </w:rPr>
        <w:t xml:space="preserve"> chuyên môn phối hợp thực hiện. Kịp thời báo cáo với Hiệu trưởng những vướng mắc trong quá trình triển khai./.</w:t>
      </w:r>
    </w:p>
    <w:p w:rsidR="00CA197B" w:rsidRDefault="00CA197B" w:rsidP="00CA197B">
      <w:pPr>
        <w:rPr>
          <w:rFonts w:eastAsia="Times New Roman" w:cs="Times New Roman"/>
          <w:szCs w:val="28"/>
        </w:rPr>
      </w:pPr>
    </w:p>
    <w:tbl>
      <w:tblPr>
        <w:tblW w:w="9734" w:type="dxa"/>
        <w:tblLook w:val="01E0" w:firstRow="1" w:lastRow="1" w:firstColumn="1" w:lastColumn="1" w:noHBand="0" w:noVBand="0"/>
      </w:tblPr>
      <w:tblGrid>
        <w:gridCol w:w="4999"/>
        <w:gridCol w:w="4735"/>
      </w:tblGrid>
      <w:tr w:rsidR="00CA197B" w:rsidRPr="00CA197B" w:rsidTr="00E71564">
        <w:trPr>
          <w:trHeight w:val="1069"/>
        </w:trPr>
        <w:tc>
          <w:tcPr>
            <w:tcW w:w="4999" w:type="dxa"/>
          </w:tcPr>
          <w:p w:rsidR="00CA197B" w:rsidRPr="00CA197B" w:rsidRDefault="00CA197B" w:rsidP="00CA197B">
            <w:pPr>
              <w:spacing w:after="0" w:line="240" w:lineRule="auto"/>
              <w:jc w:val="both"/>
              <w:rPr>
                <w:rFonts w:eastAsia="Times New Roman" w:cs="Times New Roman"/>
                <w:sz w:val="24"/>
                <w:szCs w:val="24"/>
              </w:rPr>
            </w:pPr>
            <w:bookmarkStart w:id="1" w:name="_Hlk490904452"/>
            <w:r w:rsidRPr="00CA197B">
              <w:rPr>
                <w:rFonts w:eastAsia="Times New Roman" w:cs="Times New Roman"/>
                <w:b/>
                <w:bCs/>
                <w:i/>
                <w:iCs/>
                <w:sz w:val="24"/>
                <w:szCs w:val="24"/>
                <w:lang w:val="vi-VN"/>
              </w:rPr>
              <w:t xml:space="preserve">Nơi nhận </w:t>
            </w:r>
            <w:r w:rsidRPr="00CA197B">
              <w:rPr>
                <w:rFonts w:eastAsia="Times New Roman" w:cs="Times New Roman"/>
                <w:sz w:val="24"/>
                <w:szCs w:val="24"/>
                <w:lang w:val="vi-VN"/>
              </w:rPr>
              <w:t>:</w:t>
            </w:r>
            <w:r w:rsidRPr="00CA197B">
              <w:rPr>
                <w:rFonts w:eastAsia="Times New Roman" w:cs="Times New Roman"/>
                <w:sz w:val="24"/>
                <w:szCs w:val="24"/>
              </w:rPr>
              <w:t xml:space="preserve">                                                                                 </w:t>
            </w:r>
          </w:p>
          <w:p w:rsidR="00CA197B" w:rsidRPr="00CA197B" w:rsidRDefault="00CA197B" w:rsidP="00CA197B">
            <w:pPr>
              <w:spacing w:after="0" w:line="240" w:lineRule="auto"/>
              <w:jc w:val="both"/>
              <w:rPr>
                <w:rFonts w:eastAsia="Times New Roman" w:cs="Times New Roman"/>
                <w:sz w:val="24"/>
                <w:szCs w:val="24"/>
              </w:rPr>
            </w:pPr>
            <w:r w:rsidRPr="00CA197B">
              <w:rPr>
                <w:rFonts w:eastAsia="Times New Roman" w:cs="Times New Roman"/>
                <w:sz w:val="24"/>
                <w:szCs w:val="24"/>
              </w:rPr>
              <w:t xml:space="preserve">- </w:t>
            </w:r>
            <w:r w:rsidRPr="00CA197B">
              <w:rPr>
                <w:rFonts w:eastAsia="Times New Roman" w:cs="Times New Roman"/>
                <w:sz w:val="24"/>
                <w:szCs w:val="24"/>
                <w:lang w:val="vi-VN"/>
              </w:rPr>
              <w:t>Phòng GD&amp;ĐT</w:t>
            </w:r>
            <w:r w:rsidRPr="00CA197B">
              <w:rPr>
                <w:rFonts w:eastAsia="Times New Roman" w:cs="Times New Roman"/>
                <w:sz w:val="24"/>
                <w:szCs w:val="24"/>
              </w:rPr>
              <w:t xml:space="preserve"> (b/c)</w:t>
            </w:r>
            <w:r w:rsidRPr="00CA197B">
              <w:rPr>
                <w:rFonts w:eastAsia="Times New Roman" w:cs="Times New Roman"/>
                <w:sz w:val="24"/>
                <w:szCs w:val="24"/>
                <w:lang w:val="vi-VN"/>
              </w:rPr>
              <w:t>;</w:t>
            </w:r>
            <w:r w:rsidRPr="00CA197B">
              <w:rPr>
                <w:rFonts w:eastAsia="Times New Roman" w:cs="Times New Roman"/>
                <w:sz w:val="24"/>
                <w:szCs w:val="24"/>
              </w:rPr>
              <w:t xml:space="preserve"> </w:t>
            </w:r>
          </w:p>
          <w:p w:rsidR="00CA197B" w:rsidRPr="00CA197B" w:rsidRDefault="00CA197B" w:rsidP="00CA197B">
            <w:pPr>
              <w:spacing w:after="0" w:line="240" w:lineRule="auto"/>
              <w:jc w:val="both"/>
              <w:rPr>
                <w:rFonts w:eastAsia="Times New Roman" w:cs="Times New Roman"/>
                <w:sz w:val="24"/>
                <w:szCs w:val="24"/>
              </w:rPr>
            </w:pPr>
            <w:r w:rsidRPr="00CA197B">
              <w:rPr>
                <w:rFonts w:eastAsia="Times New Roman" w:cs="Times New Roman"/>
                <w:sz w:val="24"/>
                <w:szCs w:val="24"/>
                <w:lang w:val="vi-VN"/>
              </w:rPr>
              <w:t xml:space="preserve">- </w:t>
            </w:r>
            <w:r w:rsidRPr="00CA197B">
              <w:rPr>
                <w:rFonts w:eastAsia="Times New Roman" w:cs="Times New Roman"/>
                <w:sz w:val="24"/>
                <w:szCs w:val="24"/>
              </w:rPr>
              <w:t>Lãnh đạo trường (để c/đ);</w:t>
            </w:r>
          </w:p>
          <w:p w:rsidR="00CA197B" w:rsidRPr="00CA197B" w:rsidRDefault="00CA197B" w:rsidP="00CA197B">
            <w:pPr>
              <w:spacing w:after="0" w:line="240" w:lineRule="auto"/>
              <w:jc w:val="both"/>
              <w:rPr>
                <w:rFonts w:eastAsia="Times New Roman" w:cs="Times New Roman"/>
                <w:sz w:val="24"/>
                <w:szCs w:val="24"/>
              </w:rPr>
            </w:pPr>
            <w:r w:rsidRPr="00CA197B">
              <w:rPr>
                <w:rFonts w:eastAsia="Times New Roman" w:cs="Times New Roman"/>
                <w:sz w:val="24"/>
                <w:szCs w:val="24"/>
              </w:rPr>
              <w:t>- Tổ chuyên môn (để t/h);</w:t>
            </w:r>
          </w:p>
          <w:p w:rsidR="00CA197B" w:rsidRPr="00CA197B" w:rsidRDefault="00CA197B" w:rsidP="00CA197B">
            <w:pPr>
              <w:spacing w:after="0" w:line="240" w:lineRule="auto"/>
              <w:jc w:val="both"/>
              <w:rPr>
                <w:rFonts w:eastAsia="Times New Roman" w:cs="Times New Roman"/>
                <w:sz w:val="24"/>
                <w:szCs w:val="24"/>
                <w:lang w:val="vi-VN"/>
              </w:rPr>
            </w:pPr>
            <w:r w:rsidRPr="00CA197B">
              <w:rPr>
                <w:rFonts w:eastAsia="Times New Roman" w:cs="Times New Roman"/>
                <w:sz w:val="24"/>
                <w:szCs w:val="24"/>
                <w:lang w:val="vi-VN"/>
              </w:rPr>
              <w:t>- Lưu: VT.</w:t>
            </w:r>
          </w:p>
          <w:p w:rsidR="00CA197B" w:rsidRPr="00CA197B" w:rsidRDefault="00CA197B" w:rsidP="00CA197B">
            <w:pPr>
              <w:spacing w:after="0" w:line="240" w:lineRule="auto"/>
              <w:jc w:val="both"/>
              <w:rPr>
                <w:rFonts w:eastAsia="Times New Roman" w:cs="Times New Roman"/>
                <w:i/>
                <w:szCs w:val="28"/>
                <w:lang w:val="vi-VN"/>
              </w:rPr>
            </w:pPr>
          </w:p>
        </w:tc>
        <w:tc>
          <w:tcPr>
            <w:tcW w:w="4735" w:type="dxa"/>
          </w:tcPr>
          <w:p w:rsidR="00CA197B" w:rsidRPr="00CA197B" w:rsidRDefault="00CA197B" w:rsidP="00CA197B">
            <w:pPr>
              <w:spacing w:before="40" w:after="40" w:line="223" w:lineRule="auto"/>
              <w:outlineLvl w:val="0"/>
              <w:rPr>
                <w:rFonts w:eastAsia="Times New Roman" w:cs="Times New Roman"/>
                <w:b/>
                <w:sz w:val="16"/>
                <w:szCs w:val="16"/>
              </w:rPr>
            </w:pPr>
            <w:r w:rsidRPr="00CA197B">
              <w:rPr>
                <w:rFonts w:eastAsia="Times New Roman" w:cs="Times New Roman"/>
                <w:b/>
                <w:bCs/>
                <w:szCs w:val="28"/>
                <w:lang w:val="sv-SE"/>
              </w:rPr>
              <w:t xml:space="preserve">                   </w:t>
            </w:r>
            <w:r w:rsidRPr="00CA197B">
              <w:rPr>
                <w:rFonts w:eastAsia="Times New Roman" w:cs="Times New Roman"/>
                <w:b/>
                <w:sz w:val="24"/>
                <w:szCs w:val="24"/>
              </w:rPr>
              <w:t>HIỆU TRƯỞNG</w:t>
            </w:r>
            <w:r w:rsidRPr="00CA197B">
              <w:rPr>
                <w:rFonts w:eastAsia="Times New Roman" w:cs="Times New Roman"/>
                <w:b/>
                <w:sz w:val="24"/>
                <w:szCs w:val="24"/>
                <w:lang w:val="vi-VN"/>
              </w:rPr>
              <w:t xml:space="preserve">                                               </w:t>
            </w:r>
            <w:r w:rsidRPr="00CA197B">
              <w:rPr>
                <w:rFonts w:eastAsia="Times New Roman" w:cs="Times New Roman"/>
                <w:b/>
                <w:sz w:val="24"/>
                <w:szCs w:val="24"/>
              </w:rPr>
              <w:t xml:space="preserve">            </w:t>
            </w:r>
          </w:p>
          <w:p w:rsidR="00CA197B" w:rsidRPr="00CA197B" w:rsidRDefault="00CA197B" w:rsidP="00CA197B">
            <w:pPr>
              <w:tabs>
                <w:tab w:val="left" w:pos="1440"/>
              </w:tabs>
              <w:spacing w:after="0" w:line="240" w:lineRule="auto"/>
              <w:rPr>
                <w:rFonts w:eastAsia="Times New Roman" w:cs="Times New Roman"/>
                <w:szCs w:val="28"/>
              </w:rPr>
            </w:pPr>
          </w:p>
          <w:p w:rsidR="00CA197B" w:rsidRPr="00CA197B" w:rsidRDefault="00CA197B" w:rsidP="00CA197B">
            <w:pPr>
              <w:tabs>
                <w:tab w:val="left" w:pos="1440"/>
              </w:tabs>
              <w:spacing w:after="0" w:line="240" w:lineRule="auto"/>
              <w:rPr>
                <w:rFonts w:eastAsia="Times New Roman" w:cs="Times New Roman"/>
                <w:szCs w:val="28"/>
              </w:rPr>
            </w:pPr>
          </w:p>
          <w:p w:rsidR="00CA197B" w:rsidRPr="00CA197B" w:rsidRDefault="00CA197B" w:rsidP="00CA197B">
            <w:pPr>
              <w:tabs>
                <w:tab w:val="left" w:pos="1440"/>
              </w:tabs>
              <w:spacing w:after="0" w:line="240" w:lineRule="auto"/>
              <w:rPr>
                <w:rFonts w:eastAsia="Times New Roman" w:cs="Times New Roman"/>
                <w:szCs w:val="28"/>
              </w:rPr>
            </w:pPr>
          </w:p>
          <w:p w:rsidR="00CA197B" w:rsidRPr="00CA197B" w:rsidRDefault="00CA197B" w:rsidP="00CA197B">
            <w:pPr>
              <w:tabs>
                <w:tab w:val="left" w:pos="1440"/>
              </w:tabs>
              <w:spacing w:after="0" w:line="240" w:lineRule="auto"/>
              <w:rPr>
                <w:rFonts w:eastAsia="Times New Roman" w:cs="Times New Roman"/>
                <w:szCs w:val="28"/>
              </w:rPr>
            </w:pPr>
          </w:p>
          <w:p w:rsidR="00CA197B" w:rsidRPr="00CA197B" w:rsidRDefault="00CA197B" w:rsidP="00CA197B">
            <w:pPr>
              <w:tabs>
                <w:tab w:val="left" w:pos="1440"/>
              </w:tabs>
              <w:spacing w:after="0" w:line="240" w:lineRule="auto"/>
              <w:rPr>
                <w:rFonts w:eastAsia="Times New Roman" w:cs="Times New Roman"/>
                <w:szCs w:val="28"/>
              </w:rPr>
            </w:pPr>
          </w:p>
          <w:p w:rsidR="00CA197B" w:rsidRPr="00CA197B" w:rsidRDefault="00CA197B" w:rsidP="00CA197B">
            <w:pPr>
              <w:tabs>
                <w:tab w:val="left" w:pos="1440"/>
              </w:tabs>
              <w:spacing w:after="0" w:line="240" w:lineRule="auto"/>
              <w:rPr>
                <w:rFonts w:eastAsia="Times New Roman" w:cs="Times New Roman"/>
                <w:b/>
                <w:bCs/>
                <w:szCs w:val="28"/>
              </w:rPr>
            </w:pPr>
            <w:r w:rsidRPr="00CA197B">
              <w:rPr>
                <w:rFonts w:eastAsia="Times New Roman" w:cs="Times New Roman"/>
                <w:szCs w:val="28"/>
              </w:rPr>
              <w:t xml:space="preserve">              </w:t>
            </w:r>
            <w:r w:rsidR="00EC3FCB">
              <w:rPr>
                <w:rFonts w:eastAsia="Times New Roman" w:cs="Times New Roman"/>
                <w:szCs w:val="28"/>
              </w:rPr>
              <w:t xml:space="preserve">  </w:t>
            </w:r>
            <w:r w:rsidRPr="00CA197B">
              <w:rPr>
                <w:rFonts w:eastAsia="Times New Roman" w:cs="Times New Roman"/>
                <w:szCs w:val="28"/>
              </w:rPr>
              <w:t xml:space="preserve"> </w:t>
            </w:r>
            <w:r w:rsidR="00044713">
              <w:rPr>
                <w:rFonts w:eastAsia="Times New Roman" w:cs="Times New Roman"/>
                <w:szCs w:val="28"/>
              </w:rPr>
              <w:t xml:space="preserve"> </w:t>
            </w:r>
            <w:r w:rsidR="007E41F7">
              <w:rPr>
                <w:rFonts w:eastAsia="Times New Roman" w:cs="Times New Roman"/>
                <w:b/>
                <w:bCs/>
                <w:szCs w:val="28"/>
              </w:rPr>
              <w:t>Trần Thị Việt Hà</w:t>
            </w:r>
          </w:p>
          <w:p w:rsidR="00CA197B" w:rsidRPr="00CA197B" w:rsidRDefault="00CA197B" w:rsidP="00CA197B">
            <w:pPr>
              <w:tabs>
                <w:tab w:val="left" w:pos="1440"/>
              </w:tabs>
              <w:spacing w:after="0" w:line="240" w:lineRule="auto"/>
              <w:rPr>
                <w:rFonts w:eastAsia="Times New Roman" w:cs="Times New Roman"/>
                <w:b/>
                <w:bCs/>
                <w:szCs w:val="28"/>
              </w:rPr>
            </w:pPr>
          </w:p>
        </w:tc>
      </w:tr>
      <w:bookmarkEnd w:id="1"/>
    </w:tbl>
    <w:p w:rsidR="008C7E63" w:rsidRPr="00CA197B" w:rsidRDefault="008C7E63" w:rsidP="00CA197B">
      <w:pPr>
        <w:rPr>
          <w:rFonts w:eastAsia="Times New Roman" w:cs="Times New Roman"/>
          <w:szCs w:val="28"/>
        </w:rPr>
      </w:pPr>
    </w:p>
    <w:sectPr w:rsidR="008C7E63" w:rsidRPr="00CA197B" w:rsidSect="00735E08">
      <w:pgSz w:w="11906" w:h="16838" w:code="9"/>
      <w:pgMar w:top="720" w:right="1037" w:bottom="576" w:left="1282" w:header="720" w:footer="50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A5973"/>
    <w:multiLevelType w:val="hybridMultilevel"/>
    <w:tmpl w:val="2EB8CA52"/>
    <w:lvl w:ilvl="0" w:tplc="FB00E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9CC1F22"/>
    <w:multiLevelType w:val="hybridMultilevel"/>
    <w:tmpl w:val="9A6227C6"/>
    <w:lvl w:ilvl="0" w:tplc="E700A7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61F0848"/>
    <w:multiLevelType w:val="hybridMultilevel"/>
    <w:tmpl w:val="B9CA0EA4"/>
    <w:lvl w:ilvl="0" w:tplc="0D34C9D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6E"/>
    <w:rsid w:val="00044713"/>
    <w:rsid w:val="000462DE"/>
    <w:rsid w:val="000A0E18"/>
    <w:rsid w:val="000A39ED"/>
    <w:rsid w:val="001372D2"/>
    <w:rsid w:val="001938FF"/>
    <w:rsid w:val="001E6CE4"/>
    <w:rsid w:val="00214C57"/>
    <w:rsid w:val="00391C69"/>
    <w:rsid w:val="003972BF"/>
    <w:rsid w:val="003E370C"/>
    <w:rsid w:val="004B32DD"/>
    <w:rsid w:val="004F36F3"/>
    <w:rsid w:val="0052731B"/>
    <w:rsid w:val="00564FA5"/>
    <w:rsid w:val="0056606E"/>
    <w:rsid w:val="005D1C0D"/>
    <w:rsid w:val="00651E03"/>
    <w:rsid w:val="00727384"/>
    <w:rsid w:val="00735E08"/>
    <w:rsid w:val="007E41F7"/>
    <w:rsid w:val="00840B90"/>
    <w:rsid w:val="0085044B"/>
    <w:rsid w:val="008B47D3"/>
    <w:rsid w:val="008C7E63"/>
    <w:rsid w:val="00957E40"/>
    <w:rsid w:val="009706D8"/>
    <w:rsid w:val="00975BC6"/>
    <w:rsid w:val="00A05F85"/>
    <w:rsid w:val="00B556BD"/>
    <w:rsid w:val="00CA197B"/>
    <w:rsid w:val="00DD2B2C"/>
    <w:rsid w:val="00E80C2D"/>
    <w:rsid w:val="00E90C31"/>
    <w:rsid w:val="00E95666"/>
    <w:rsid w:val="00EC3FCB"/>
    <w:rsid w:val="00ED0C45"/>
    <w:rsid w:val="00EF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01377-7E95-49BB-BE93-B7007F58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HUNGBINH</cp:lastModifiedBy>
  <cp:revision>10</cp:revision>
  <dcterms:created xsi:type="dcterms:W3CDTF">2025-02-17T01:46:00Z</dcterms:created>
  <dcterms:modified xsi:type="dcterms:W3CDTF">2025-02-20T02:24:00Z</dcterms:modified>
</cp:coreProperties>
</file>